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val="en-US" w:eastAsia="zh-CN"/>
        </w:rPr>
        <w:t>产业集群产业链协同创新工作方案参考提纲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一、总体思路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选择试点产业集群的依据、</w:t>
      </w:r>
      <w:r>
        <w:rPr>
          <w:rFonts w:hint="eastAsia" w:eastAsia="仿宋_GB2312"/>
          <w:sz w:val="32"/>
          <w:szCs w:val="32"/>
          <w:lang w:val="en-US" w:eastAsia="zh-CN"/>
        </w:rPr>
        <w:t>采用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eastAsia="仿宋_GB2312"/>
          <w:sz w:val="32"/>
          <w:szCs w:val="32"/>
        </w:rPr>
        <w:t>政府政策+龙头企业+融资担保+产业链中小企业</w:t>
      </w:r>
      <w:r>
        <w:rPr>
          <w:rFonts w:hint="eastAsia" w:eastAsia="仿宋_GB2312"/>
          <w:sz w:val="32"/>
          <w:szCs w:val="32"/>
          <w:lang w:eastAsia="zh-CN"/>
        </w:rPr>
        <w:t>”模式开展试点的工作思路。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产业集群转型升级的具体产业方向，试点实施期间的总体目标及每年分目标（试点时间为1-3年）。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（一）相关程序：选择行业龙头企业（遴选程序、标准，初步意向龙头企业名单目录）、行业龙头企业调研、确定政府性金融机构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试点项目具体实施步骤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试点项目初步清单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（一）地市（区）各级拟扶持的政策及资金安排计划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（二）需省级部门配套的政策建议及资金需求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试点工作时间安排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ヒラギノ角ゴ Pro W3">
    <w:altName w:val="微软雅黑"/>
    <w:panose1 w:val="0000006B481E6D66666F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ntiqueOliveCompact-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Gothic">
    <w:altName w:val="Meiryo UI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B1D7"/>
    <w:multiLevelType w:val="singleLevel"/>
    <w:tmpl w:val="5D3AB1D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D3AB8AD"/>
    <w:multiLevelType w:val="singleLevel"/>
    <w:tmpl w:val="5D3AB8AD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51D2"/>
    <w:rsid w:val="05480085"/>
    <w:rsid w:val="18124A46"/>
    <w:rsid w:val="2D8D5D2D"/>
    <w:rsid w:val="3E8351D2"/>
    <w:rsid w:val="515539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2019-07-26T07:21:00Z</dcterms:created>
  <dc:creator>樊丽雅</dc:creator>
  <cp:lastModifiedBy>樊丽雅</cp:lastModifiedBy>
  <dcterms:modified xsi:type="dcterms:W3CDTF">2019-07-29T01:56:38Z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