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hd w:val="clear" w:color="auto" w:fill="FFFFFF"/>
        <w:spacing w:beforeAutospacing="0" w:afterAutospacing="0" w:line="560" w:lineRule="exact"/>
        <w:jc w:val="both"/>
        <w:rPr>
          <w:rFonts w:ascii="仿宋_GB2312" w:hAnsi="sans-serif" w:eastAsia="仿宋_GB2312" w:cs="仿宋_GB2312"/>
          <w:color w:val="000000"/>
          <w:sz w:val="32"/>
          <w:szCs w:val="32"/>
          <w:shd w:val="clear" w:color="auto" w:fill="FFFFFF"/>
        </w:rPr>
      </w:pPr>
      <w:r>
        <w:rPr>
          <w:rFonts w:ascii="仿宋_GB2312" w:hAnsi="sans-serif" w:eastAsia="仿宋_GB2312" w:cs="仿宋_GB2312"/>
          <w:color w:val="000000"/>
          <w:sz w:val="32"/>
          <w:szCs w:val="32"/>
          <w:shd w:val="clear" w:color="auto" w:fill="FFFFFF"/>
        </w:rPr>
        <w:t>附件</w:t>
      </w:r>
      <w:r>
        <w:rPr>
          <w:rFonts w:hint="eastAsia" w:ascii="仿宋_GB2312" w:hAnsi="sans-serif" w:eastAsia="仿宋_GB2312" w:cs="仿宋_GB2312"/>
          <w:color w:val="000000"/>
          <w:sz w:val="32"/>
          <w:szCs w:val="32"/>
          <w:shd w:val="clear" w:color="auto" w:fill="FFFFFF"/>
          <w:lang w:val="en-US" w:eastAsia="zh-CN"/>
        </w:rPr>
        <w:t>1：</w:t>
      </w:r>
    </w:p>
    <w:tbl>
      <w:tblPr>
        <w:tblStyle w:val="6"/>
        <w:tblpPr w:leftFromText="180" w:rightFromText="180" w:vertAnchor="text" w:horzAnchor="page" w:tblpX="1665" w:tblpY="96"/>
        <w:tblOverlap w:val="never"/>
        <w:tblW w:w="13463" w:type="dxa"/>
        <w:tblInd w:w="0" w:type="dxa"/>
        <w:tblLayout w:type="fixed"/>
        <w:tblCellMar>
          <w:top w:w="0" w:type="dxa"/>
          <w:left w:w="0" w:type="dxa"/>
          <w:bottom w:w="0" w:type="dxa"/>
          <w:right w:w="0" w:type="dxa"/>
        </w:tblCellMar>
      </w:tblPr>
      <w:tblGrid>
        <w:gridCol w:w="644"/>
        <w:gridCol w:w="1869"/>
        <w:gridCol w:w="982"/>
        <w:gridCol w:w="1799"/>
        <w:gridCol w:w="2919"/>
        <w:gridCol w:w="2700"/>
        <w:gridCol w:w="872"/>
        <w:gridCol w:w="1678"/>
      </w:tblGrid>
      <w:tr>
        <w:tblPrEx>
          <w:tblLayout w:type="fixed"/>
          <w:tblCellMar>
            <w:top w:w="0" w:type="dxa"/>
            <w:left w:w="0" w:type="dxa"/>
            <w:bottom w:w="0" w:type="dxa"/>
            <w:right w:w="0" w:type="dxa"/>
          </w:tblCellMar>
        </w:tblPrEx>
        <w:trPr>
          <w:trHeight w:val="230" w:hRule="atLeast"/>
        </w:trPr>
        <w:tc>
          <w:tcPr>
            <w:tcW w:w="13463" w:type="dxa"/>
            <w:gridSpan w:val="8"/>
            <w:tcBorders>
              <w:top w:val="nil"/>
              <w:left w:val="nil"/>
              <w:bottom w:val="nil"/>
              <w:right w:val="nil"/>
            </w:tcBorders>
            <w:tcMar>
              <w:top w:w="15" w:type="dxa"/>
              <w:left w:w="15" w:type="dxa"/>
              <w:right w:w="15" w:type="dxa"/>
            </w:tcMar>
            <w:vAlign w:val="center"/>
          </w:tcPr>
          <w:p>
            <w:pPr>
              <w:jc w:val="center"/>
              <w:rPr>
                <w:rFonts w:ascii="方正小标宋简体" w:hAnsi="方正小标宋简体" w:eastAsia="方正小标宋简体" w:cs="方正小标宋简体"/>
                <w:color w:val="000000"/>
                <w:sz w:val="28"/>
                <w:szCs w:val="28"/>
              </w:rPr>
            </w:pPr>
            <w:r>
              <w:rPr>
                <w:rFonts w:hint="eastAsia" w:ascii="方正小标宋_GBK" w:hAnsi="方正小标宋_GBK" w:eastAsia="方正小标宋_GBK" w:cs="方正小标宋_GBK"/>
                <w:color w:val="000000"/>
                <w:kern w:val="0"/>
                <w:sz w:val="36"/>
                <w:szCs w:val="36"/>
                <w:lang w:bidi="ar"/>
              </w:rPr>
              <w:t>遴选潮州市工业设计成果转化大赛活动承办单位评审评分表</w:t>
            </w:r>
          </w:p>
        </w:tc>
      </w:tr>
      <w:tr>
        <w:tblPrEx>
          <w:tblLayout w:type="fixed"/>
          <w:tblCellMar>
            <w:top w:w="0" w:type="dxa"/>
            <w:left w:w="0" w:type="dxa"/>
            <w:bottom w:w="0" w:type="dxa"/>
            <w:right w:w="0" w:type="dxa"/>
          </w:tblCellMar>
        </w:tblPrEx>
        <w:trPr>
          <w:trHeight w:val="90" w:hRule="atLeast"/>
        </w:trPr>
        <w:tc>
          <w:tcPr>
            <w:tcW w:w="3495" w:type="dxa"/>
            <w:gridSpan w:val="3"/>
            <w:tcBorders>
              <w:top w:val="nil"/>
              <w:left w:val="nil"/>
              <w:bottom w:val="single" w:color="000000" w:sz="4" w:space="0"/>
              <w:right w:val="nil"/>
            </w:tcBorders>
            <w:tcMar>
              <w:top w:w="15" w:type="dxa"/>
              <w:left w:w="15" w:type="dxa"/>
              <w:right w:w="15" w:type="dxa"/>
            </w:tcMar>
            <w:vAlign w:val="center"/>
          </w:tcPr>
          <w:p>
            <w:pPr>
              <w:widowControl/>
              <w:jc w:val="left"/>
              <w:textAlignment w:val="center"/>
              <w:rPr>
                <w:rFonts w:hint="eastAsia" w:ascii="宋体" w:hAnsi="宋体" w:eastAsia="宋体" w:cs="宋体"/>
                <w:color w:val="000000"/>
                <w:sz w:val="22"/>
                <w:lang w:eastAsia="zh-CN"/>
              </w:rPr>
            </w:pPr>
            <w:r>
              <w:rPr>
                <w:rFonts w:hint="eastAsia" w:ascii="方正小标宋_GBK" w:hAnsi="方正小标宋_GBK" w:eastAsia="方正小标宋_GBK" w:cs="方正小标宋_GBK"/>
                <w:color w:val="000000"/>
                <w:sz w:val="22"/>
                <w:lang w:eastAsia="zh-CN"/>
              </w:rPr>
              <w:t>申报单位：</w:t>
            </w:r>
          </w:p>
        </w:tc>
        <w:tc>
          <w:tcPr>
            <w:tcW w:w="9968" w:type="dxa"/>
            <w:gridSpan w:val="5"/>
            <w:tcBorders>
              <w:top w:val="nil"/>
              <w:left w:val="nil"/>
              <w:bottom w:val="single" w:color="000000" w:sz="4" w:space="0"/>
              <w:right w:val="nil"/>
            </w:tcBorders>
            <w:tcMar>
              <w:top w:w="15" w:type="dxa"/>
              <w:left w:w="15" w:type="dxa"/>
              <w:right w:w="15" w:type="dxa"/>
            </w:tcMar>
            <w:vAlign w:val="center"/>
          </w:tcPr>
          <w:p>
            <w:pPr>
              <w:jc w:val="left"/>
              <w:rPr>
                <w:rFonts w:hint="eastAsia" w:ascii="宋体" w:hAnsi="宋体" w:cs="宋体"/>
                <w:color w:val="000000"/>
                <w:sz w:val="22"/>
              </w:rPr>
            </w:pPr>
          </w:p>
        </w:tc>
      </w:tr>
      <w:tr>
        <w:tblPrEx>
          <w:tblLayout w:type="fixed"/>
          <w:tblCellMar>
            <w:top w:w="0" w:type="dxa"/>
            <w:left w:w="0" w:type="dxa"/>
            <w:bottom w:w="0" w:type="dxa"/>
            <w:right w:w="0" w:type="dxa"/>
          </w:tblCellMar>
        </w:tblPrEx>
        <w:trPr>
          <w:trHeight w:val="397" w:hRule="atLeast"/>
        </w:trPr>
        <w:tc>
          <w:tcPr>
            <w:tcW w:w="64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kern w:val="0"/>
                <w:sz w:val="24"/>
                <w:szCs w:val="24"/>
                <w:lang w:bidi="ar"/>
              </w:rPr>
              <w:t>序号</w:t>
            </w:r>
          </w:p>
        </w:tc>
        <w:tc>
          <w:tcPr>
            <w:tcW w:w="186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kern w:val="0"/>
                <w:sz w:val="24"/>
                <w:szCs w:val="24"/>
                <w:lang w:bidi="ar"/>
              </w:rPr>
              <w:t>评审内容</w:t>
            </w:r>
          </w:p>
        </w:tc>
        <w:tc>
          <w:tcPr>
            <w:tcW w:w="8400"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kern w:val="0"/>
                <w:sz w:val="24"/>
                <w:szCs w:val="24"/>
                <w:lang w:bidi="ar"/>
              </w:rPr>
              <w:t>评分细则</w:t>
            </w:r>
          </w:p>
        </w:tc>
        <w:tc>
          <w:tcPr>
            <w:tcW w:w="87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kern w:val="0"/>
                <w:sz w:val="24"/>
                <w:szCs w:val="24"/>
                <w:lang w:bidi="ar"/>
              </w:rPr>
              <w:t>单项分值</w:t>
            </w:r>
          </w:p>
        </w:tc>
        <w:tc>
          <w:tcPr>
            <w:tcW w:w="167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kern w:val="0"/>
                <w:sz w:val="24"/>
                <w:szCs w:val="24"/>
                <w:lang w:bidi="ar"/>
              </w:rPr>
              <w:t>审核组打分</w:t>
            </w:r>
          </w:p>
        </w:tc>
      </w:tr>
      <w:tr>
        <w:tblPrEx>
          <w:tblLayout w:type="fixed"/>
          <w:tblCellMar>
            <w:top w:w="0" w:type="dxa"/>
            <w:left w:w="0" w:type="dxa"/>
            <w:bottom w:w="0" w:type="dxa"/>
            <w:right w:w="0" w:type="dxa"/>
          </w:tblCellMar>
        </w:tblPrEx>
        <w:trPr>
          <w:trHeight w:val="423" w:hRule="atLeast"/>
        </w:trPr>
        <w:tc>
          <w:tcPr>
            <w:tcW w:w="64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rPr>
                <w:rFonts w:hint="eastAsia" w:ascii="方正仿宋_GBK" w:hAnsi="方正仿宋_GBK" w:eastAsia="方正仿宋_GBK" w:cs="方正仿宋_GBK"/>
                <w:b/>
                <w:color w:val="000000"/>
                <w:sz w:val="24"/>
                <w:szCs w:val="24"/>
              </w:rPr>
            </w:pPr>
          </w:p>
        </w:tc>
        <w:tc>
          <w:tcPr>
            <w:tcW w:w="186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rPr>
                <w:rFonts w:hint="eastAsia" w:ascii="方正仿宋_GBK" w:hAnsi="方正仿宋_GBK" w:eastAsia="方正仿宋_GBK" w:cs="方正仿宋_GBK"/>
                <w:b/>
                <w:color w:val="000000"/>
                <w:sz w:val="24"/>
                <w:szCs w:val="24"/>
              </w:rPr>
            </w:pPr>
          </w:p>
        </w:tc>
        <w:tc>
          <w:tcPr>
            <w:tcW w:w="278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kern w:val="0"/>
                <w:sz w:val="24"/>
                <w:szCs w:val="24"/>
                <w:lang w:bidi="ar"/>
              </w:rPr>
              <w:t>（80%-100%）</w:t>
            </w:r>
          </w:p>
        </w:tc>
        <w:tc>
          <w:tcPr>
            <w:tcW w:w="2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kern w:val="0"/>
                <w:sz w:val="24"/>
                <w:szCs w:val="24"/>
                <w:lang w:bidi="ar"/>
              </w:rPr>
              <w:t>（50%-80%）</w:t>
            </w:r>
          </w:p>
        </w:tc>
        <w:tc>
          <w:tcPr>
            <w:tcW w:w="27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kern w:val="0"/>
                <w:sz w:val="24"/>
                <w:szCs w:val="24"/>
                <w:lang w:bidi="ar"/>
              </w:rPr>
              <w:t>（50%以下）</w:t>
            </w:r>
          </w:p>
        </w:tc>
        <w:tc>
          <w:tcPr>
            <w:tcW w:w="87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rPr>
                <w:rFonts w:hint="eastAsia" w:ascii="方正仿宋_GBK" w:hAnsi="方正仿宋_GBK" w:eastAsia="方正仿宋_GBK" w:cs="方正仿宋_GBK"/>
                <w:b/>
                <w:color w:val="000000"/>
                <w:sz w:val="24"/>
                <w:szCs w:val="24"/>
              </w:rPr>
            </w:pPr>
          </w:p>
        </w:tc>
        <w:tc>
          <w:tcPr>
            <w:tcW w:w="167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rPr>
                <w:rFonts w:hint="eastAsia" w:ascii="方正仿宋_GBK" w:hAnsi="方正仿宋_GBK" w:eastAsia="方正仿宋_GBK" w:cs="方正仿宋_GBK"/>
                <w:b/>
                <w:color w:val="000000"/>
                <w:sz w:val="24"/>
                <w:szCs w:val="24"/>
              </w:rPr>
            </w:pPr>
          </w:p>
        </w:tc>
      </w:tr>
      <w:tr>
        <w:tblPrEx>
          <w:tblLayout w:type="fixed"/>
          <w:tblCellMar>
            <w:top w:w="0" w:type="dxa"/>
            <w:left w:w="0" w:type="dxa"/>
            <w:bottom w:w="0" w:type="dxa"/>
            <w:right w:w="0" w:type="dxa"/>
          </w:tblCellMar>
        </w:tblPrEx>
        <w:trPr>
          <w:trHeight w:val="642"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1</w:t>
            </w:r>
          </w:p>
        </w:tc>
        <w:tc>
          <w:tcPr>
            <w:tcW w:w="186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机构的资质经验</w:t>
            </w:r>
          </w:p>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及成立时间</w:t>
            </w:r>
          </w:p>
        </w:tc>
        <w:tc>
          <w:tcPr>
            <w:tcW w:w="278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机构的资质经验、</w:t>
            </w:r>
          </w:p>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成立时间2年以上</w:t>
            </w:r>
          </w:p>
        </w:tc>
        <w:tc>
          <w:tcPr>
            <w:tcW w:w="2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机构的资质经验、</w:t>
            </w:r>
          </w:p>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成立时间1-2年</w:t>
            </w:r>
          </w:p>
        </w:tc>
        <w:tc>
          <w:tcPr>
            <w:tcW w:w="27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机构的资质经验、</w:t>
            </w:r>
          </w:p>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成立时间1年以下</w:t>
            </w: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20</w:t>
            </w:r>
          </w:p>
        </w:tc>
        <w:tc>
          <w:tcPr>
            <w:tcW w:w="16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rPr>
                <w:rFonts w:hint="eastAsia" w:ascii="方正仿宋_GBK" w:hAnsi="方正仿宋_GBK" w:eastAsia="方正仿宋_GBK" w:cs="方正仿宋_GBK"/>
                <w:color w:val="000000"/>
                <w:sz w:val="24"/>
                <w:szCs w:val="24"/>
              </w:rPr>
            </w:pPr>
          </w:p>
        </w:tc>
      </w:tr>
      <w:tr>
        <w:tblPrEx>
          <w:tblLayout w:type="fixed"/>
          <w:tblCellMar>
            <w:top w:w="0" w:type="dxa"/>
            <w:left w:w="0" w:type="dxa"/>
            <w:bottom w:w="0" w:type="dxa"/>
            <w:right w:w="0" w:type="dxa"/>
          </w:tblCellMar>
        </w:tblPrEx>
        <w:trPr>
          <w:trHeight w:val="1121"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2</w:t>
            </w:r>
          </w:p>
        </w:tc>
        <w:tc>
          <w:tcPr>
            <w:tcW w:w="1869"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机构经营情况</w:t>
            </w:r>
          </w:p>
        </w:tc>
        <w:tc>
          <w:tcPr>
            <w:tcW w:w="278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相关工作业绩、履行任务的实力很强</w:t>
            </w:r>
          </w:p>
        </w:tc>
        <w:tc>
          <w:tcPr>
            <w:tcW w:w="2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相关工作业绩、履行任务</w:t>
            </w:r>
          </w:p>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的实力较好</w:t>
            </w:r>
          </w:p>
        </w:tc>
        <w:tc>
          <w:tcPr>
            <w:tcW w:w="27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相关工作业绩、履行任务的实力一般</w:t>
            </w: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45</w:t>
            </w:r>
          </w:p>
        </w:tc>
        <w:tc>
          <w:tcPr>
            <w:tcW w:w="16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rPr>
                <w:rFonts w:hint="eastAsia" w:ascii="方正仿宋_GBK" w:hAnsi="方正仿宋_GBK" w:eastAsia="方正仿宋_GBK" w:cs="方正仿宋_GBK"/>
                <w:color w:val="000000"/>
                <w:sz w:val="24"/>
                <w:szCs w:val="24"/>
              </w:rPr>
            </w:pPr>
          </w:p>
        </w:tc>
      </w:tr>
      <w:tr>
        <w:tblPrEx>
          <w:tblLayout w:type="fixed"/>
          <w:tblCellMar>
            <w:top w:w="0" w:type="dxa"/>
            <w:left w:w="0" w:type="dxa"/>
            <w:bottom w:w="0" w:type="dxa"/>
            <w:right w:w="0" w:type="dxa"/>
          </w:tblCellMar>
        </w:tblPrEx>
        <w:trPr>
          <w:trHeight w:val="620"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3</w:t>
            </w:r>
          </w:p>
        </w:tc>
        <w:tc>
          <w:tcPr>
            <w:tcW w:w="1869"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提交项目服务</w:t>
            </w:r>
          </w:p>
          <w:p>
            <w:pPr>
              <w:widowControl/>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情况</w:t>
            </w:r>
          </w:p>
        </w:tc>
        <w:tc>
          <w:tcPr>
            <w:tcW w:w="2781" w:type="dxa"/>
            <w:gridSpan w:val="2"/>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相关服务一流优质、专业性很强</w:t>
            </w:r>
          </w:p>
        </w:tc>
        <w:tc>
          <w:tcPr>
            <w:tcW w:w="2919"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相关服务基本合理、</w:t>
            </w:r>
          </w:p>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专业性一般</w:t>
            </w:r>
          </w:p>
        </w:tc>
        <w:tc>
          <w:tcPr>
            <w:tcW w:w="270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相关服务不大合理、专业性较差</w:t>
            </w: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20</w:t>
            </w:r>
          </w:p>
        </w:tc>
        <w:tc>
          <w:tcPr>
            <w:tcW w:w="16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rPr>
                <w:rFonts w:hint="eastAsia" w:ascii="方正仿宋_GBK" w:hAnsi="方正仿宋_GBK" w:eastAsia="方正仿宋_GBK" w:cs="方正仿宋_GBK"/>
                <w:color w:val="000000"/>
                <w:sz w:val="24"/>
                <w:szCs w:val="24"/>
              </w:rPr>
            </w:pPr>
          </w:p>
        </w:tc>
      </w:tr>
      <w:tr>
        <w:tblPrEx>
          <w:tblLayout w:type="fixed"/>
          <w:tblCellMar>
            <w:top w:w="0" w:type="dxa"/>
            <w:left w:w="0" w:type="dxa"/>
            <w:bottom w:w="0" w:type="dxa"/>
            <w:right w:w="0" w:type="dxa"/>
          </w:tblCellMar>
        </w:tblPrEx>
        <w:trPr>
          <w:trHeight w:val="436"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4</w:t>
            </w:r>
          </w:p>
        </w:tc>
        <w:tc>
          <w:tcPr>
            <w:tcW w:w="1869"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项目服务价格</w:t>
            </w:r>
          </w:p>
          <w:p>
            <w:pPr>
              <w:widowControl/>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是否合理</w:t>
            </w:r>
          </w:p>
        </w:tc>
        <w:tc>
          <w:tcPr>
            <w:tcW w:w="278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价格性价比合理</w:t>
            </w:r>
          </w:p>
        </w:tc>
        <w:tc>
          <w:tcPr>
            <w:tcW w:w="2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价格性价比基本合理</w:t>
            </w:r>
          </w:p>
        </w:tc>
        <w:tc>
          <w:tcPr>
            <w:tcW w:w="27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价格性价比较低</w:t>
            </w: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15</w:t>
            </w:r>
          </w:p>
        </w:tc>
        <w:tc>
          <w:tcPr>
            <w:tcW w:w="16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rPr>
                <w:rFonts w:hint="eastAsia" w:ascii="方正仿宋_GBK" w:hAnsi="方正仿宋_GBK" w:eastAsia="方正仿宋_GBK" w:cs="方正仿宋_GBK"/>
                <w:color w:val="000000"/>
                <w:sz w:val="24"/>
                <w:szCs w:val="24"/>
              </w:rPr>
            </w:pPr>
          </w:p>
        </w:tc>
      </w:tr>
      <w:tr>
        <w:tblPrEx>
          <w:tblLayout w:type="fixed"/>
          <w:tblCellMar>
            <w:top w:w="0" w:type="dxa"/>
            <w:left w:w="0" w:type="dxa"/>
            <w:bottom w:w="0" w:type="dxa"/>
            <w:right w:w="0" w:type="dxa"/>
          </w:tblCellMar>
        </w:tblPrEx>
        <w:trPr>
          <w:trHeight w:val="242"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rPr>
                <w:rFonts w:hint="eastAsia" w:ascii="方正仿宋_GBK" w:hAnsi="方正仿宋_GBK" w:eastAsia="方正仿宋_GBK" w:cs="方正仿宋_GBK"/>
                <w:color w:val="000000"/>
                <w:sz w:val="24"/>
                <w:szCs w:val="24"/>
              </w:rPr>
            </w:pPr>
          </w:p>
        </w:tc>
        <w:tc>
          <w:tcPr>
            <w:tcW w:w="1869"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kern w:val="0"/>
                <w:sz w:val="24"/>
                <w:szCs w:val="24"/>
                <w:lang w:bidi="ar"/>
              </w:rPr>
              <w:t>合计</w:t>
            </w:r>
          </w:p>
        </w:tc>
        <w:tc>
          <w:tcPr>
            <w:tcW w:w="278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按满分100制</w:t>
            </w:r>
          </w:p>
        </w:tc>
        <w:tc>
          <w:tcPr>
            <w:tcW w:w="2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rPr>
                <w:rFonts w:hint="eastAsia" w:ascii="方正仿宋_GBK" w:hAnsi="方正仿宋_GBK" w:eastAsia="方正仿宋_GBK" w:cs="方正仿宋_GBK"/>
                <w:color w:val="000000"/>
                <w:sz w:val="24"/>
                <w:szCs w:val="24"/>
              </w:rPr>
            </w:pPr>
          </w:p>
        </w:tc>
        <w:tc>
          <w:tcPr>
            <w:tcW w:w="27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rPr>
                <w:rFonts w:hint="eastAsia" w:ascii="方正仿宋_GBK" w:hAnsi="方正仿宋_GBK" w:eastAsia="方正仿宋_GBK" w:cs="方正仿宋_GBK"/>
                <w:color w:val="000000"/>
                <w:sz w:val="24"/>
                <w:szCs w:val="24"/>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jc w:val="center"/>
              <w:textAlignment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lang w:bidi="ar"/>
              </w:rPr>
              <w:t>100</w:t>
            </w:r>
          </w:p>
        </w:tc>
        <w:tc>
          <w:tcPr>
            <w:tcW w:w="16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00" w:lineRule="exact"/>
              <w:rPr>
                <w:rFonts w:hint="eastAsia" w:ascii="方正仿宋_GBK" w:hAnsi="方正仿宋_GBK" w:eastAsia="方正仿宋_GBK" w:cs="方正仿宋_GBK"/>
                <w:color w:val="000000"/>
                <w:sz w:val="24"/>
                <w:szCs w:val="24"/>
              </w:rPr>
            </w:pPr>
          </w:p>
        </w:tc>
      </w:tr>
    </w:tbl>
    <w:p>
      <w:pPr>
        <w:pStyle w:val="4"/>
        <w:widowControl/>
        <w:shd w:val="clear" w:color="auto" w:fill="FFFFFF"/>
        <w:spacing w:beforeAutospacing="0" w:afterAutospacing="0" w:line="560" w:lineRule="exact"/>
        <w:jc w:val="left"/>
        <w:rPr>
          <w:rFonts w:hint="eastAsia" w:ascii="宋体" w:hAnsi="宋体" w:cs="宋体"/>
          <w:b/>
          <w:bCs/>
          <w:color w:val="000000"/>
          <w:kern w:val="0"/>
          <w:sz w:val="22"/>
          <w:lang w:bidi="ar"/>
        </w:rPr>
        <w:sectPr>
          <w:headerReference r:id="rId3" w:type="default"/>
          <w:footerReference r:id="rId4" w:type="default"/>
          <w:pgSz w:w="16838" w:h="11906" w:orient="landscape"/>
          <w:pgMar w:top="1803" w:right="1440" w:bottom="1803" w:left="1440" w:header="851" w:footer="992" w:gutter="0"/>
          <w:pgNumType w:fmt="numberInDash"/>
          <w:cols w:space="0" w:num="1"/>
          <w:rtlGutter w:val="0"/>
          <w:docGrid w:type="lines" w:linePitch="319" w:charSpace="0"/>
        </w:sectPr>
      </w:pPr>
      <w:r>
        <w:rPr>
          <w:rFonts w:hint="eastAsia" w:ascii="宋体" w:hAnsi="宋体" w:cs="宋体"/>
          <w:b/>
          <w:bCs/>
          <w:color w:val="000000"/>
          <w:kern w:val="0"/>
          <w:sz w:val="22"/>
          <w:lang w:bidi="ar"/>
        </w:rPr>
        <w:t>审核组成员签名：</w:t>
      </w:r>
    </w:p>
    <w:p>
      <w:pPr>
        <w:pStyle w:val="4"/>
        <w:widowControl/>
        <w:shd w:val="clear" w:color="auto" w:fill="FFFFFF"/>
        <w:spacing w:beforeAutospacing="0" w:afterAutospacing="0" w:line="560" w:lineRule="exact"/>
        <w:jc w:val="both"/>
        <w:rPr>
          <w:rFonts w:ascii="仿宋_GB2312" w:hAnsi="sans-serif" w:eastAsia="仿宋_GB2312" w:cs="仿宋_GB2312"/>
          <w:color w:val="000000"/>
          <w:sz w:val="32"/>
          <w:szCs w:val="32"/>
          <w:shd w:val="clear" w:color="auto" w:fill="FFFFFF"/>
        </w:rPr>
      </w:pPr>
      <w:r>
        <w:rPr>
          <w:rFonts w:ascii="仿宋_GB2312" w:hAnsi="sans-serif" w:eastAsia="仿宋_GB2312" w:cs="仿宋_GB2312"/>
          <w:color w:val="000000"/>
          <w:sz w:val="32"/>
          <w:szCs w:val="32"/>
          <w:shd w:val="clear" w:color="auto" w:fill="FFFFFF"/>
        </w:rPr>
        <w:t>附件</w:t>
      </w:r>
      <w:r>
        <w:rPr>
          <w:rFonts w:hint="eastAsia" w:ascii="仿宋_GB2312" w:hAnsi="sans-serif" w:eastAsia="仿宋_GB2312" w:cs="仿宋_GB2312"/>
          <w:color w:val="000000"/>
          <w:sz w:val="32"/>
          <w:szCs w:val="32"/>
          <w:shd w:val="clear" w:color="auto" w:fill="FFFFFF"/>
          <w:lang w:val="en-US" w:eastAsia="zh-CN"/>
        </w:rPr>
        <w:t>2：</w:t>
      </w:r>
    </w:p>
    <w:p>
      <w:pPr>
        <w:pStyle w:val="4"/>
        <w:widowControl/>
        <w:shd w:val="clear" w:color="auto" w:fill="FFFFFF"/>
        <w:spacing w:beforeAutospacing="0" w:afterAutospacing="0" w:line="560" w:lineRule="exact"/>
        <w:jc w:val="left"/>
        <w:rPr>
          <w:rFonts w:hint="eastAsia" w:ascii="宋体" w:hAnsi="宋体" w:cs="宋体"/>
          <w:b/>
          <w:bCs/>
          <w:color w:val="000000"/>
          <w:kern w:val="0"/>
          <w:sz w:val="22"/>
          <w:lang w:bidi="ar"/>
        </w:rPr>
      </w:pPr>
    </w:p>
    <w:p>
      <w:pPr>
        <w:pStyle w:val="4"/>
        <w:widowControl/>
        <w:shd w:val="clear" w:color="auto" w:fill="FFFFFF"/>
        <w:spacing w:beforeAutospacing="0" w:afterAutospacing="0" w:line="560" w:lineRule="exact"/>
        <w:jc w:val="center"/>
        <w:rPr>
          <w:rFonts w:hint="eastAsia" w:ascii="方正小标宋_GBK" w:hAnsi="方正小标宋_GBK" w:eastAsia="方正小标宋_GBK" w:cs="方正小标宋_GBK"/>
          <w:color w:val="000000"/>
          <w:sz w:val="44"/>
          <w:szCs w:val="44"/>
        </w:rPr>
      </w:pPr>
      <w:bookmarkStart w:id="0" w:name="_GoBack"/>
      <w:bookmarkEnd w:id="0"/>
      <w:r>
        <w:rPr>
          <w:rFonts w:hint="eastAsia" w:ascii="方正小标宋_GBK" w:hAnsi="方正小标宋_GBK" w:eastAsia="方正小标宋_GBK" w:cs="方正小标宋_GBK"/>
          <w:color w:val="000000"/>
          <w:sz w:val="44"/>
          <w:szCs w:val="44"/>
          <w:shd w:val="clear" w:color="auto" w:fill="FFFFFF"/>
        </w:rPr>
        <w:t>承诺函</w:t>
      </w:r>
    </w:p>
    <w:p>
      <w:pPr>
        <w:pStyle w:val="4"/>
        <w:widowControl/>
        <w:shd w:val="clear" w:color="auto" w:fill="FFFFFF"/>
        <w:spacing w:before="0" w:beforeAutospacing="0" w:after="0" w:afterAutospacing="0" w:line="560" w:lineRule="exact"/>
        <w:ind w:firstLine="634"/>
        <w:rPr>
          <w:rFonts w:ascii="sans-serif" w:hAnsi="sans-serif" w:eastAsia="sans-serif" w:cs="sans-serif"/>
          <w:color w:val="000000"/>
        </w:rPr>
      </w:pPr>
    </w:p>
    <w:p>
      <w:pPr>
        <w:pStyle w:val="4"/>
        <w:widowControl/>
        <w:shd w:val="clear" w:color="auto" w:fill="FFFFFF"/>
        <w:spacing w:before="0" w:beforeAutospacing="0" w:after="0" w:afterAutospacing="0" w:line="560" w:lineRule="exact"/>
        <w:rPr>
          <w:rFonts w:ascii="sans-serif" w:hAnsi="sans-serif" w:eastAsia="sans-serif" w:cs="sans-serif"/>
          <w:color w:val="000000"/>
          <w:sz w:val="32"/>
          <w:szCs w:val="32"/>
        </w:rPr>
      </w:pPr>
      <w:r>
        <w:rPr>
          <w:rFonts w:hint="eastAsia" w:ascii="仿宋_GB2312" w:hAnsi="sans-serif" w:eastAsia="仿宋_GB2312" w:cs="仿宋_GB2312"/>
          <w:color w:val="000000"/>
          <w:sz w:val="32"/>
          <w:szCs w:val="32"/>
          <w:shd w:val="clear" w:color="auto" w:fill="FFFFFF"/>
          <w:lang w:eastAsia="zh-CN"/>
        </w:rPr>
        <w:t>潮州</w:t>
      </w:r>
      <w:r>
        <w:rPr>
          <w:rFonts w:hint="eastAsia" w:ascii="仿宋_GB2312" w:hAnsi="sans-serif" w:eastAsia="仿宋_GB2312" w:cs="仿宋_GB2312"/>
          <w:color w:val="000000"/>
          <w:sz w:val="32"/>
          <w:szCs w:val="32"/>
          <w:shd w:val="clear" w:color="auto" w:fill="FFFFFF"/>
        </w:rPr>
        <w:t>市工业和信息化局：</w:t>
      </w:r>
    </w:p>
    <w:p>
      <w:pPr>
        <w:ind w:firstLine="640" w:firstLineChars="200"/>
        <w:jc w:val="left"/>
        <w:rPr>
          <w:rFonts w:hint="eastAsia" w:ascii="仿宋_GB2312" w:hAnsi="sans-serif" w:eastAsia="仿宋_GB2312" w:cs="仿宋_GB2312"/>
          <w:color w:val="000000"/>
          <w:sz w:val="32"/>
          <w:szCs w:val="32"/>
          <w:shd w:val="clear" w:color="auto" w:fill="FFFFFF"/>
        </w:rPr>
      </w:pPr>
      <w:r>
        <w:rPr>
          <w:rFonts w:hint="eastAsia" w:ascii="仿宋_GB2312" w:hAnsi="sans-serif" w:eastAsia="仿宋_GB2312" w:cs="仿宋_GB2312"/>
          <w:color w:val="000000"/>
          <w:sz w:val="32"/>
          <w:szCs w:val="32"/>
          <w:shd w:val="clear" w:color="auto" w:fill="FFFFFF"/>
        </w:rPr>
        <w:t>本单位/公司</w:t>
      </w:r>
      <w:r>
        <w:rPr>
          <w:rFonts w:hint="eastAsia" w:ascii="仿宋_GB2312" w:hAnsi="sans-serif" w:eastAsia="仿宋_GB2312" w:cs="仿宋_GB2312"/>
          <w:color w:val="000000"/>
          <w:sz w:val="32"/>
          <w:szCs w:val="32"/>
          <w:u w:val="single"/>
          <w:shd w:val="clear" w:color="auto" w:fill="FFFFFF"/>
        </w:rPr>
        <w:t xml:space="preserve">       </w:t>
      </w:r>
      <w:r>
        <w:rPr>
          <w:rFonts w:hint="eastAsia" w:ascii="仿宋_GB2312" w:hAnsi="sans-serif" w:eastAsia="仿宋_GB2312" w:cs="仿宋_GB2312"/>
          <w:color w:val="000000"/>
          <w:sz w:val="32"/>
          <w:szCs w:val="32"/>
          <w:u w:val="single"/>
          <w:shd w:val="clear" w:color="auto" w:fill="FFFFFF"/>
          <w:lang w:val="en-US" w:eastAsia="zh-CN"/>
        </w:rPr>
        <w:t xml:space="preserve">  </w:t>
      </w:r>
      <w:r>
        <w:rPr>
          <w:rFonts w:hint="eastAsia" w:ascii="仿宋_GB2312" w:hAnsi="sans-serif" w:eastAsia="仿宋_GB2312" w:cs="仿宋_GB2312"/>
          <w:color w:val="000000"/>
          <w:sz w:val="32"/>
          <w:szCs w:val="32"/>
          <w:u w:val="single"/>
          <w:shd w:val="clear" w:color="auto" w:fill="FFFFFF"/>
        </w:rPr>
        <w:t>    </w:t>
      </w:r>
      <w:r>
        <w:rPr>
          <w:rFonts w:hint="eastAsia" w:ascii="仿宋_GB2312" w:hAnsi="sans-serif" w:eastAsia="仿宋_GB2312" w:cs="仿宋_GB2312"/>
          <w:color w:val="000000"/>
          <w:sz w:val="32"/>
          <w:szCs w:val="32"/>
          <w:shd w:val="clear" w:color="auto" w:fill="FFFFFF"/>
        </w:rPr>
        <w:t>自愿参加申报贵局组织的潮州市工业设计成果转化大赛活动承办单位遴选。</w:t>
      </w:r>
    </w:p>
    <w:p>
      <w:pPr>
        <w:pStyle w:val="4"/>
        <w:widowControl/>
        <w:shd w:val="clear" w:color="auto" w:fill="FFFFFF"/>
        <w:spacing w:before="0" w:beforeAutospacing="0" w:after="0" w:afterAutospacing="0" w:line="560" w:lineRule="exact"/>
        <w:ind w:firstLine="634"/>
        <w:rPr>
          <w:rFonts w:hint="eastAsia" w:ascii="仿宋_GB2312" w:hAnsi="sans-serif" w:eastAsia="仿宋_GB2312" w:cs="仿宋_GB2312"/>
          <w:color w:val="auto"/>
          <w:sz w:val="32"/>
          <w:szCs w:val="32"/>
          <w:shd w:val="clear" w:color="auto" w:fill="FFFFFF"/>
        </w:rPr>
      </w:pPr>
      <w:r>
        <w:rPr>
          <w:rFonts w:hint="eastAsia" w:ascii="仿宋_GB2312" w:hAnsi="sans-serif" w:eastAsia="仿宋_GB2312" w:cs="仿宋_GB2312"/>
          <w:color w:val="000000"/>
          <w:sz w:val="32"/>
          <w:szCs w:val="32"/>
          <w:shd w:val="clear" w:color="auto" w:fill="FFFFFF"/>
        </w:rPr>
        <w:t>承诺对申报材料及相关资料的真实性和有效性负责,对申报资格和申报条件的符合性负责。同时声明本单位近三年在经</w:t>
      </w:r>
      <w:r>
        <w:rPr>
          <w:rFonts w:hint="eastAsia" w:ascii="仿宋_GB2312" w:hAnsi="sans-serif" w:eastAsia="仿宋_GB2312" w:cs="仿宋_GB2312"/>
          <w:color w:val="auto"/>
          <w:sz w:val="32"/>
          <w:szCs w:val="32"/>
          <w:shd w:val="clear" w:color="auto" w:fill="FFFFFF"/>
        </w:rPr>
        <w:t>营活动没有出现重大违法情况。</w:t>
      </w:r>
    </w:p>
    <w:p>
      <w:pPr>
        <w:pStyle w:val="4"/>
        <w:widowControl/>
        <w:shd w:val="clear" w:color="auto" w:fill="FFFFFF"/>
        <w:spacing w:before="0" w:beforeAutospacing="0" w:after="0" w:afterAutospacing="0" w:line="560" w:lineRule="exact"/>
        <w:ind w:firstLine="634"/>
        <w:rPr>
          <w:rFonts w:hint="eastAsia" w:ascii="仿宋_GB2312" w:hAnsi="sans-serif" w:eastAsia="仿宋_GB2312" w:cs="仿宋_GB2312"/>
          <w:color w:val="auto"/>
          <w:sz w:val="32"/>
          <w:szCs w:val="32"/>
          <w:shd w:val="clear" w:color="auto" w:fill="FFFFFF"/>
          <w:lang w:eastAsia="zh-CN"/>
        </w:rPr>
      </w:pPr>
      <w:r>
        <w:rPr>
          <w:rFonts w:hint="eastAsia" w:ascii="仿宋_GB2312" w:hAnsi="sans-serif" w:eastAsia="仿宋_GB2312" w:cs="仿宋_GB2312"/>
          <w:color w:val="auto"/>
          <w:sz w:val="32"/>
          <w:szCs w:val="32"/>
          <w:shd w:val="clear" w:color="auto" w:fill="FFFFFF"/>
          <w:lang w:eastAsia="zh-CN"/>
        </w:rPr>
        <w:t>承诺不得对项目申报单位提供项目申报、成果鉴定、技术咨询服务等有偿服务，不存在利益关系或冲突，不存在其他影响公正性的情况。</w:t>
      </w:r>
    </w:p>
    <w:p>
      <w:pPr>
        <w:pStyle w:val="4"/>
        <w:widowControl/>
        <w:shd w:val="clear" w:color="auto" w:fill="FFFFFF"/>
        <w:spacing w:before="0" w:beforeAutospacing="0" w:after="0" w:afterAutospacing="0" w:line="560" w:lineRule="exact"/>
        <w:ind w:firstLine="634"/>
        <w:rPr>
          <w:rFonts w:hint="eastAsia" w:ascii="仿宋_GB2312" w:hAnsi="sans-serif" w:eastAsia="仿宋_GB2312" w:cs="仿宋_GB2312"/>
          <w:color w:val="000000"/>
          <w:sz w:val="32"/>
          <w:szCs w:val="32"/>
          <w:shd w:val="clear" w:color="auto" w:fill="FFFFFF"/>
        </w:rPr>
      </w:pPr>
      <w:r>
        <w:rPr>
          <w:rFonts w:hint="eastAsia" w:ascii="仿宋_GB2312" w:hAnsi="sans-serif" w:eastAsia="仿宋_GB2312" w:cs="仿宋_GB2312"/>
          <w:color w:val="auto"/>
          <w:sz w:val="32"/>
          <w:szCs w:val="32"/>
          <w:shd w:val="clear" w:color="auto" w:fill="FFFFFF"/>
        </w:rPr>
        <w:t>如遴选为本次项目工作</w:t>
      </w:r>
      <w:r>
        <w:rPr>
          <w:rFonts w:hint="eastAsia" w:ascii="仿宋_GB2312" w:hAnsi="sans-serif" w:eastAsia="仿宋_GB2312" w:cs="仿宋_GB2312"/>
          <w:color w:val="000000"/>
          <w:sz w:val="32"/>
          <w:szCs w:val="32"/>
          <w:shd w:val="clear" w:color="auto" w:fill="FFFFFF"/>
        </w:rPr>
        <w:t>服务机构，保证按时按质开展相关工作，严守相关廉洁纪律。如有违反上述承诺的不诚信行为,本单位对由此所产生的一切后果负责，并同意有关部门记录入相关的征信体系中。</w:t>
      </w:r>
    </w:p>
    <w:p>
      <w:pPr>
        <w:pStyle w:val="4"/>
        <w:widowControl/>
        <w:shd w:val="clear" w:color="auto" w:fill="FFFFFF"/>
        <w:spacing w:before="0" w:beforeAutospacing="0" w:after="0" w:afterAutospacing="0" w:line="560" w:lineRule="exact"/>
        <w:ind w:firstLine="634"/>
        <w:rPr>
          <w:rFonts w:hint="eastAsia" w:ascii="仿宋_GB2312" w:hAnsi="sans-serif" w:eastAsia="仿宋_GB2312" w:cs="仿宋_GB2312"/>
          <w:color w:val="000000"/>
          <w:sz w:val="32"/>
          <w:szCs w:val="32"/>
          <w:shd w:val="clear" w:color="auto" w:fill="FFFFFF"/>
        </w:rPr>
      </w:pPr>
    </w:p>
    <w:p>
      <w:pPr>
        <w:pStyle w:val="4"/>
        <w:widowControl/>
        <w:shd w:val="clear" w:color="auto" w:fill="FFFFFF"/>
        <w:spacing w:before="0" w:beforeAutospacing="0" w:after="0" w:afterAutospacing="0" w:line="560" w:lineRule="exact"/>
        <w:ind w:firstLine="634"/>
        <w:rPr>
          <w:rFonts w:hint="eastAsia" w:ascii="仿宋_GB2312" w:hAnsi="sans-serif" w:eastAsia="仿宋_GB2312" w:cs="仿宋_GB2312"/>
          <w:color w:val="000000"/>
          <w:sz w:val="32"/>
          <w:szCs w:val="32"/>
          <w:shd w:val="clear" w:color="auto" w:fill="FFFFFF"/>
        </w:rPr>
      </w:pPr>
    </w:p>
    <w:p>
      <w:pPr>
        <w:pStyle w:val="4"/>
        <w:widowControl/>
        <w:shd w:val="clear" w:color="auto" w:fill="FFFFFF"/>
        <w:spacing w:before="0" w:beforeAutospacing="0" w:after="0" w:afterAutospacing="0" w:line="560" w:lineRule="exact"/>
        <w:ind w:firstLine="634"/>
        <w:rPr>
          <w:rFonts w:hint="eastAsia" w:ascii="仿宋_GB2312" w:hAnsi="sans-serif" w:eastAsia="仿宋_GB2312" w:cs="仿宋_GB2312"/>
          <w:color w:val="000000"/>
          <w:sz w:val="32"/>
          <w:szCs w:val="32"/>
          <w:shd w:val="clear" w:color="auto" w:fill="FFFFFF"/>
        </w:rPr>
      </w:pPr>
    </w:p>
    <w:p>
      <w:pPr>
        <w:pStyle w:val="4"/>
        <w:widowControl/>
        <w:shd w:val="clear" w:color="auto" w:fill="FFFFFF"/>
        <w:wordWrap w:val="0"/>
        <w:spacing w:before="0" w:beforeAutospacing="0" w:after="0" w:afterAutospacing="0" w:line="560" w:lineRule="exact"/>
        <w:ind w:firstLine="634"/>
        <w:jc w:val="right"/>
        <w:rPr>
          <w:rFonts w:hint="default" w:ascii="sans-serif" w:hAnsi="sans-serif" w:eastAsia="仿宋_GB2312" w:cs="sans-serif"/>
          <w:color w:val="000000"/>
          <w:sz w:val="32"/>
          <w:szCs w:val="32"/>
          <w:lang w:val="en-US" w:eastAsia="zh-CN"/>
        </w:rPr>
      </w:pPr>
      <w:r>
        <w:rPr>
          <w:rFonts w:hint="eastAsia" w:ascii="仿宋_GB2312" w:hAnsi="sans-serif" w:eastAsia="仿宋_GB2312" w:cs="仿宋_GB2312"/>
          <w:color w:val="000000"/>
          <w:sz w:val="32"/>
          <w:szCs w:val="32"/>
          <w:shd w:val="clear" w:color="auto" w:fill="FFFFFF"/>
        </w:rPr>
        <w:t xml:space="preserve">                申报单位/公司（盖章）：</w:t>
      </w:r>
      <w:r>
        <w:rPr>
          <w:rFonts w:hint="eastAsia" w:ascii="仿宋_GB2312" w:hAnsi="sans-serif" w:eastAsia="仿宋_GB2312" w:cs="仿宋_GB2312"/>
          <w:color w:val="000000"/>
          <w:sz w:val="32"/>
          <w:szCs w:val="32"/>
          <w:shd w:val="clear" w:color="auto" w:fill="FFFFFF"/>
          <w:lang w:val="en-US" w:eastAsia="zh-CN"/>
        </w:rPr>
        <w:t xml:space="preserve">    </w:t>
      </w:r>
    </w:p>
    <w:p>
      <w:pPr>
        <w:ind w:firstLine="4800" w:firstLineChars="1500"/>
      </w:pPr>
      <w:r>
        <w:rPr>
          <w:rFonts w:hint="eastAsia" w:ascii="仿宋_GB2312" w:hAnsi="sans-serif" w:eastAsia="仿宋_GB2312" w:cs="仿宋_GB2312"/>
          <w:color w:val="000000"/>
          <w:sz w:val="32"/>
          <w:szCs w:val="32"/>
          <w:shd w:val="clear" w:color="auto" w:fill="FFFFFF"/>
        </w:rPr>
        <w:t>年</w:t>
      </w:r>
      <w:r>
        <w:rPr>
          <w:rFonts w:hint="eastAsia" w:ascii="仿宋_GB2312" w:hAnsi="sans-serif" w:eastAsia="仿宋_GB2312" w:cs="仿宋_GB2312"/>
          <w:color w:val="000000"/>
          <w:sz w:val="32"/>
          <w:szCs w:val="32"/>
          <w:shd w:val="clear" w:color="auto" w:fill="FFFFFF"/>
          <w:lang w:val="en-US" w:eastAsia="zh-CN"/>
        </w:rPr>
        <w:t xml:space="preserve">    </w:t>
      </w:r>
      <w:r>
        <w:rPr>
          <w:rFonts w:hint="eastAsia" w:ascii="仿宋_GB2312" w:hAnsi="sans-serif" w:eastAsia="仿宋_GB2312" w:cs="仿宋_GB2312"/>
          <w:color w:val="000000"/>
          <w:sz w:val="32"/>
          <w:szCs w:val="32"/>
          <w:shd w:val="clear" w:color="auto" w:fill="FFFFFF"/>
        </w:rPr>
        <w:t>月</w:t>
      </w:r>
      <w:r>
        <w:rPr>
          <w:rFonts w:hint="eastAsia" w:ascii="仿宋_GB2312" w:hAnsi="sans-serif" w:eastAsia="仿宋_GB2312" w:cs="仿宋_GB2312"/>
          <w:color w:val="000000"/>
          <w:sz w:val="32"/>
          <w:szCs w:val="32"/>
          <w:shd w:val="clear" w:color="auto" w:fill="FFFFFF"/>
          <w:lang w:val="en-US" w:eastAsia="zh-CN"/>
        </w:rPr>
        <w:t xml:space="preserve">    </w:t>
      </w:r>
      <w:r>
        <w:rPr>
          <w:rFonts w:hint="eastAsia" w:ascii="仿宋_GB2312" w:hAnsi="sans-serif" w:eastAsia="仿宋_GB2312" w:cs="仿宋_GB2312"/>
          <w:color w:val="000000"/>
          <w:sz w:val="32"/>
          <w:szCs w:val="32"/>
          <w:shd w:val="clear" w:color="auto" w:fill="FFFFFF"/>
        </w:rPr>
        <w:t>日</w:t>
      </w:r>
      <w:r>
        <w:rPr>
          <w:rFonts w:hint="eastAsia" w:ascii="仿宋_GB2312" w:hAnsi="sans-serif" w:eastAsia="仿宋_GB2312" w:cs="仿宋_GB2312"/>
          <w:color w:val="000000"/>
          <w:sz w:val="32"/>
          <w:szCs w:val="32"/>
          <w:shd w:val="clear" w:color="auto" w:fill="FFFFFF"/>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仿宋_GB2312" w:hAnsi="仿宋_GB2312" w:eastAsia="仿宋_GB2312" w:cs="仿宋_GB2312"/>
          <w:sz w:val="24"/>
          <w:szCs w:val="24"/>
        </w:rPr>
      </w:pPr>
    </w:p>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sans-serif">
    <w:altName w:val="Arial Unicode MS"/>
    <w:panose1 w:val="00000000000000000000"/>
    <w:charset w:val="00"/>
    <w:family w:val="auto"/>
    <w:pitch w:val="default"/>
    <w:sig w:usb0="00000000" w:usb1="00000000" w:usb2="00000000"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方正仿宋_GBK">
    <w:altName w:val="微软雅黑"/>
    <w:panose1 w:val="02000000000000000000"/>
    <w:charset w:val="86"/>
    <w:family w:val="auto"/>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posOffset>2219960</wp:posOffset>
              </wp:positionH>
              <wp:positionV relativeFrom="paragraph">
                <wp:posOffset>-90805</wp:posOffset>
              </wp:positionV>
              <wp:extent cx="793750" cy="2413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93750" cy="2413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PAGE  \* MERGEFORMAT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74.8pt;margin-top:-7.15pt;height:19pt;width:62.5pt;mso-position-horizontal-relative:margin;z-index:251658240;mso-width-relative:page;mso-height-relative:page;" filled="f" stroked="f" coordsize="21600,21600" o:gfxdata="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G8d5ztoAAAAKAQAA&#10;DwAAAAAAAAABACAAAAAiAAAAZHJzL2Rvd25yZXYueG1sUEsBAhQAFAAAAAgAh07iQK6qztkXAgAA&#10;EwQAAA4AAAAAAAAAAQAgAAAAKQEAAGRycy9lMm9Eb2MueG1sUEsFBgAAAAAGAAYAWQEAALIFAAAA&#10;AA==&#10;">
              <v:fill on="f" focussize="0,0"/>
              <v:stroke on="f" weight="0.5pt"/>
              <v:imagedata o:title=""/>
              <o:lock v:ext="edit" aspectratio="f"/>
              <v:textbox inset="0mm,0mm,0mm,0mm">
                <w:txbxContent>
                  <w:p>
                    <w:pPr>
                      <w:snapToGrid w:val="0"/>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fldChar w:fldCharType="begin"/>
                    </w:r>
                    <w:r>
                      <w:rPr>
                        <w:rFonts w:hint="eastAsia" w:ascii="仿宋_GB2312" w:hAnsi="仿宋_GB2312" w:eastAsia="仿宋_GB2312" w:cs="仿宋_GB2312"/>
                        <w:sz w:val="32"/>
                        <w:szCs w:val="32"/>
                        <w:lang w:eastAsia="zh-CN"/>
                      </w:rPr>
                      <w:instrText xml:space="preserve"> PAGE  \* MERGEFORMAT </w:instrText>
                    </w:r>
                    <w:r>
                      <w:rPr>
                        <w:rFonts w:hint="eastAsia" w:ascii="仿宋_GB2312" w:hAnsi="仿宋_GB2312" w:eastAsia="仿宋_GB2312" w:cs="仿宋_GB2312"/>
                        <w:sz w:val="32"/>
                        <w:szCs w:val="32"/>
                        <w:lang w:eastAsia="zh-CN"/>
                      </w:rPr>
                      <w:fldChar w:fldCharType="separate"/>
                    </w: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420DE3"/>
    <w:rsid w:val="30846AD2"/>
    <w:rsid w:val="3574369F"/>
    <w:rsid w:val="390C5EDC"/>
    <w:rsid w:val="39E077AE"/>
    <w:rsid w:val="3CD35DBC"/>
    <w:rsid w:val="4CCB7BF4"/>
    <w:rsid w:val="4D6173B2"/>
    <w:rsid w:val="514C449D"/>
    <w:rsid w:val="5DB03F6D"/>
    <w:rsid w:val="60F40094"/>
    <w:rsid w:val="71BC5E50"/>
    <w:rsid w:val="75B01650"/>
    <w:rsid w:val="7ACA4F8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qFormat/>
    <w:uiPriority w:val="0"/>
  </w:style>
  <w:style w:type="table" w:default="1" w:styleId="6">
    <w:name w:val="Normal Table"/>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2023</Words>
  <Characters>2084</Characters>
  <Lines>0</Lines>
  <Paragraphs>56</Paragraphs>
  <ScaleCrop>false</ScaleCrop>
  <LinksUpToDate>false</LinksUpToDate>
  <CharactersWithSpaces>2105</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2025-12-19T02:22:00Z</dcterms:created>
  <dc:creator>水枕头</dc:creator>
  <cp:lastModifiedBy>用户</cp:lastModifiedBy>
  <dcterms:modified xsi:type="dcterms:W3CDTF">2025-12-22T08:50:21Z</dcterms:modified>
  <dc:title>潮州市工业设计成果转化大赛活动</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y fmtid="{D5CDD505-2E9C-101B-9397-08002B2CF9AE}" pid="3" name="KSOTemplateDocerSaveRecord">
    <vt:lpwstr>eyJoZGlkIjoiODBjZmE4YjI5NjU5ZjVmNjkzNDY2MGZkOWQ2YThlMGMiLCJ1c2VySWQiOiIzMjY3NDU1MTUifQ==</vt:lpwstr>
  </property>
  <property fmtid="{D5CDD505-2E9C-101B-9397-08002B2CF9AE}" pid="4" name="ICV">
    <vt:lpwstr>c59be90f617545018b3b11ea60e78b13_23</vt:lpwstr>
  </property>
</Properties>
</file>