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D6F4B">
      <w:pPr>
        <w:adjustRightInd w:val="0"/>
        <w:snapToGrid w:val="0"/>
        <w:spacing w:line="360" w:lineRule="auto"/>
        <w:jc w:val="center"/>
        <w:rPr>
          <w:rFonts w:hint="eastAsia" w:ascii="Times New Roman" w:hAnsi="Times New Roman" w:eastAsia="仿宋"/>
          <w:b/>
          <w:sz w:val="56"/>
          <w:szCs w:val="56"/>
        </w:rPr>
      </w:pPr>
    </w:p>
    <w:p w14:paraId="393576B0">
      <w:pPr>
        <w:adjustRightInd w:val="0"/>
        <w:snapToGrid w:val="0"/>
        <w:spacing w:line="360" w:lineRule="auto"/>
        <w:jc w:val="center"/>
        <w:rPr>
          <w:rFonts w:ascii="Times New Roman" w:hAnsi="Times New Roman" w:eastAsia="仿宋"/>
          <w:b/>
          <w:sz w:val="56"/>
          <w:szCs w:val="56"/>
        </w:rPr>
      </w:pPr>
    </w:p>
    <w:p w14:paraId="025E5749">
      <w:pPr>
        <w:adjustRightInd w:val="0"/>
        <w:snapToGrid w:val="0"/>
        <w:spacing w:line="360" w:lineRule="auto"/>
        <w:jc w:val="center"/>
        <w:rPr>
          <w:rFonts w:ascii="楷体" w:hAnsi="楷体" w:eastAsia="楷体"/>
          <w:b/>
          <w:sz w:val="56"/>
          <w:szCs w:val="56"/>
        </w:rPr>
      </w:pPr>
      <w:r>
        <w:rPr>
          <w:rFonts w:hint="eastAsia" w:ascii="楷体" w:hAnsi="楷体" w:eastAsia="楷体"/>
          <w:b/>
          <w:sz w:val="56"/>
          <w:szCs w:val="56"/>
        </w:rPr>
        <w:t>潮安区征收地上附着物和青苗补偿标准</w:t>
      </w:r>
    </w:p>
    <w:p w14:paraId="0065FC41">
      <w:pPr>
        <w:snapToGrid w:val="0"/>
        <w:spacing w:line="360" w:lineRule="auto"/>
        <w:rPr>
          <w:rFonts w:ascii="华文楷体" w:hAnsi="华文楷体" w:eastAsia="华文楷体" w:cs="FZXBSJW--GB1-0"/>
          <w:b/>
          <w:bCs/>
          <w:kern w:val="0"/>
          <w:sz w:val="48"/>
          <w:szCs w:val="48"/>
        </w:rPr>
      </w:pPr>
    </w:p>
    <w:p w14:paraId="0C3FD55E">
      <w:pPr>
        <w:snapToGrid w:val="0"/>
        <w:spacing w:line="360" w:lineRule="auto"/>
        <w:rPr>
          <w:rFonts w:ascii="华文楷体" w:hAnsi="华文楷体" w:eastAsia="华文楷体" w:cs="FZXBSJW--GB1-0"/>
          <w:b/>
          <w:bCs/>
          <w:kern w:val="0"/>
          <w:sz w:val="48"/>
          <w:szCs w:val="48"/>
        </w:rPr>
      </w:pPr>
    </w:p>
    <w:p w14:paraId="2D73AF9F">
      <w:pPr>
        <w:snapToGrid w:val="0"/>
        <w:spacing w:line="360" w:lineRule="auto"/>
        <w:rPr>
          <w:rFonts w:ascii="华文楷体" w:hAnsi="华文楷体" w:eastAsia="华文楷体" w:cs="FZXBSJW--GB1-0"/>
          <w:b/>
          <w:bCs/>
          <w:kern w:val="0"/>
          <w:sz w:val="48"/>
          <w:szCs w:val="48"/>
        </w:rPr>
      </w:pPr>
    </w:p>
    <w:p w14:paraId="43B147B1">
      <w:pPr>
        <w:snapToGrid w:val="0"/>
        <w:spacing w:line="360" w:lineRule="auto"/>
        <w:rPr>
          <w:rFonts w:ascii="华文楷体" w:hAnsi="华文楷体" w:eastAsia="华文楷体" w:cs="FZXBSJW--GB1-0"/>
          <w:b/>
          <w:bCs/>
          <w:kern w:val="0"/>
          <w:sz w:val="48"/>
          <w:szCs w:val="48"/>
        </w:rPr>
      </w:pPr>
    </w:p>
    <w:p w14:paraId="4CF11743">
      <w:pPr>
        <w:snapToGrid w:val="0"/>
        <w:spacing w:line="360" w:lineRule="auto"/>
        <w:rPr>
          <w:rFonts w:ascii="华文楷体" w:hAnsi="华文楷体" w:eastAsia="华文楷体" w:cs="FZXBSJW--GB1-0"/>
          <w:b/>
          <w:bCs/>
          <w:kern w:val="0"/>
          <w:sz w:val="48"/>
          <w:szCs w:val="48"/>
        </w:rPr>
      </w:pPr>
    </w:p>
    <w:p w14:paraId="57B9376B">
      <w:pPr>
        <w:snapToGrid w:val="0"/>
        <w:spacing w:line="360" w:lineRule="auto"/>
        <w:rPr>
          <w:rFonts w:hint="eastAsia" w:ascii="华文楷体" w:hAnsi="华文楷体" w:eastAsia="华文楷体" w:cs="FZXBSJW--GB1-0"/>
          <w:b/>
          <w:bCs/>
          <w:kern w:val="0"/>
          <w:sz w:val="48"/>
          <w:szCs w:val="48"/>
        </w:rPr>
      </w:pPr>
    </w:p>
    <w:p w14:paraId="5A6F9A70">
      <w:pPr>
        <w:snapToGrid w:val="0"/>
        <w:spacing w:line="360" w:lineRule="auto"/>
        <w:rPr>
          <w:rFonts w:ascii="华文楷体" w:hAnsi="华文楷体" w:eastAsia="华文楷体" w:cs="FZXBSJW--GB1-0"/>
          <w:b/>
          <w:bCs/>
          <w:kern w:val="0"/>
          <w:sz w:val="48"/>
          <w:szCs w:val="48"/>
        </w:rPr>
      </w:pPr>
    </w:p>
    <w:p w14:paraId="427C8AED">
      <w:pPr>
        <w:snapToGrid w:val="0"/>
        <w:spacing w:line="360" w:lineRule="auto"/>
        <w:jc w:val="center"/>
        <w:rPr>
          <w:rFonts w:ascii="Times New Roman" w:hAnsi="Times New Roman" w:eastAsia="仿宋"/>
          <w:b/>
          <w:bCs/>
          <w:kern w:val="0"/>
          <w:sz w:val="36"/>
          <w:szCs w:val="36"/>
        </w:rPr>
      </w:pPr>
      <w:r>
        <w:rPr>
          <w:rFonts w:ascii="Times New Roman" w:hAnsi="Times New Roman" w:eastAsia="仿宋"/>
          <w:b/>
          <w:bCs/>
          <w:kern w:val="0"/>
          <w:sz w:val="36"/>
          <w:szCs w:val="36"/>
        </w:rPr>
        <w:t>潮州市</w:t>
      </w:r>
      <w:r>
        <w:rPr>
          <w:rFonts w:hint="eastAsia" w:ascii="Times New Roman" w:hAnsi="Times New Roman" w:eastAsia="仿宋"/>
          <w:b/>
          <w:bCs/>
          <w:kern w:val="0"/>
          <w:sz w:val="36"/>
          <w:szCs w:val="36"/>
        </w:rPr>
        <w:t>潮安区</w:t>
      </w:r>
      <w:r>
        <w:rPr>
          <w:rFonts w:ascii="Times New Roman" w:hAnsi="Times New Roman" w:eastAsia="仿宋"/>
          <w:b/>
          <w:bCs/>
          <w:kern w:val="0"/>
          <w:sz w:val="36"/>
          <w:szCs w:val="36"/>
        </w:rPr>
        <w:t>自然资源局</w:t>
      </w:r>
    </w:p>
    <w:p w14:paraId="57F75497">
      <w:pPr>
        <w:snapToGrid w:val="0"/>
        <w:spacing w:line="360" w:lineRule="auto"/>
        <w:jc w:val="center"/>
        <w:rPr>
          <w:rFonts w:ascii="Times New Roman" w:hAnsi="Times New Roman" w:eastAsia="仿宋"/>
          <w:b/>
          <w:bCs/>
          <w:kern w:val="0"/>
          <w:sz w:val="36"/>
          <w:szCs w:val="36"/>
        </w:rPr>
      </w:pPr>
      <w:r>
        <w:rPr>
          <w:rFonts w:hint="eastAsia" w:ascii="Times New Roman" w:hAnsi="Times New Roman" w:eastAsia="仿宋"/>
          <w:b/>
          <w:bCs/>
          <w:kern w:val="0"/>
          <w:sz w:val="36"/>
          <w:szCs w:val="36"/>
        </w:rPr>
        <w:t>潮州市明正土地房地产评估咨询有限公司</w:t>
      </w:r>
    </w:p>
    <w:p w14:paraId="5CE82EB8">
      <w:pPr>
        <w:snapToGrid w:val="0"/>
        <w:spacing w:line="360" w:lineRule="auto"/>
        <w:jc w:val="center"/>
        <w:rPr>
          <w:rFonts w:ascii="Times New Roman" w:hAnsi="Times New Roman" w:eastAsia="仿宋"/>
          <w:b/>
          <w:bCs/>
          <w:kern w:val="0"/>
          <w:sz w:val="36"/>
          <w:szCs w:val="36"/>
        </w:rPr>
        <w:sectPr>
          <w:pgSz w:w="11906" w:h="16838"/>
          <w:pgMar w:top="1440" w:right="1701" w:bottom="1440" w:left="1701" w:header="851" w:footer="992" w:gutter="0"/>
          <w:cols w:space="425" w:num="1"/>
          <w:docGrid w:type="lines" w:linePitch="312" w:charSpace="0"/>
        </w:sectPr>
      </w:pPr>
      <w:r>
        <w:rPr>
          <w:rFonts w:ascii="Times New Roman" w:hAnsi="Times New Roman" w:eastAsia="仿宋"/>
          <w:b/>
          <w:bCs/>
          <w:kern w:val="0"/>
          <w:sz w:val="36"/>
          <w:szCs w:val="36"/>
        </w:rPr>
        <w:t>二零二</w:t>
      </w:r>
      <w:r>
        <w:rPr>
          <w:rFonts w:hint="eastAsia" w:ascii="Times New Roman" w:hAnsi="Times New Roman" w:eastAsia="仿宋"/>
          <w:b/>
          <w:bCs/>
          <w:kern w:val="0"/>
          <w:sz w:val="36"/>
          <w:szCs w:val="36"/>
          <w:lang w:val="en-US" w:eastAsia="zh-CN"/>
        </w:rPr>
        <w:t>五</w:t>
      </w:r>
      <w:r>
        <w:rPr>
          <w:rFonts w:ascii="Times New Roman" w:hAnsi="Times New Roman" w:eastAsia="仿宋"/>
          <w:b/>
          <w:bCs/>
          <w:kern w:val="0"/>
          <w:sz w:val="36"/>
          <w:szCs w:val="36"/>
        </w:rPr>
        <w:t>年</w:t>
      </w:r>
      <w:r>
        <w:rPr>
          <w:rFonts w:hint="eastAsia" w:ascii="Times New Roman" w:hAnsi="Times New Roman" w:eastAsia="仿宋"/>
          <w:b/>
          <w:bCs/>
          <w:kern w:val="0"/>
          <w:sz w:val="36"/>
          <w:szCs w:val="36"/>
          <w:lang w:val="en-US" w:eastAsia="zh-CN"/>
        </w:rPr>
        <w:t>十一</w:t>
      </w:r>
      <w:bookmarkStart w:id="20" w:name="_GoBack"/>
      <w:bookmarkEnd w:id="20"/>
      <w:r>
        <w:rPr>
          <w:rFonts w:ascii="Times New Roman" w:hAnsi="Times New Roman" w:eastAsia="仿宋"/>
          <w:b/>
          <w:bCs/>
          <w:kern w:val="0"/>
          <w:sz w:val="36"/>
          <w:szCs w:val="36"/>
        </w:rPr>
        <w:t>月</w:t>
      </w:r>
      <w:r>
        <w:rPr>
          <w:rFonts w:ascii="Times New Roman" w:hAnsi="Times New Roman" w:eastAsia="仿宋"/>
          <w:b/>
          <w:bCs/>
          <w:kern w:val="0"/>
          <w:sz w:val="36"/>
          <w:szCs w:val="36"/>
        </w:rPr>
        <w:br w:type="page"/>
      </w:r>
    </w:p>
    <w:p w14:paraId="6FB9B99F">
      <w:pPr>
        <w:pStyle w:val="314"/>
        <w:jc w:val="center"/>
        <w:rPr>
          <w:rFonts w:ascii="仿宋" w:hAnsi="仿宋" w:eastAsia="仿宋"/>
          <w:b/>
          <w:color w:val="auto"/>
          <w:sz w:val="36"/>
          <w:szCs w:val="36"/>
        </w:rPr>
      </w:pPr>
      <w:r>
        <w:rPr>
          <w:rFonts w:ascii="仿宋" w:hAnsi="仿宋" w:eastAsia="仿宋"/>
          <w:b/>
          <w:color w:val="auto"/>
          <w:sz w:val="36"/>
          <w:szCs w:val="36"/>
          <w:lang w:val="zh-CN"/>
        </w:rPr>
        <w:t>目</w:t>
      </w:r>
      <w:r>
        <w:rPr>
          <w:rFonts w:hint="eastAsia" w:ascii="仿宋" w:hAnsi="仿宋" w:eastAsia="仿宋"/>
          <w:b/>
          <w:color w:val="auto"/>
          <w:sz w:val="36"/>
          <w:szCs w:val="36"/>
          <w:lang w:val="zh-CN"/>
        </w:rPr>
        <w:t xml:space="preserve"> </w:t>
      </w:r>
      <w:r>
        <w:rPr>
          <w:rFonts w:ascii="仿宋" w:hAnsi="仿宋" w:eastAsia="仿宋"/>
          <w:b/>
          <w:color w:val="auto"/>
          <w:sz w:val="36"/>
          <w:szCs w:val="36"/>
          <w:lang w:val="zh-CN"/>
        </w:rPr>
        <w:t>录</w:t>
      </w:r>
    </w:p>
    <w:p w14:paraId="2E5B8242">
      <w:pPr>
        <w:pStyle w:val="8"/>
        <w:tabs>
          <w:tab w:val="right" w:leader="dot" w:pos="8296"/>
        </w:tabs>
        <w:snapToGrid w:val="0"/>
        <w:spacing w:line="360" w:lineRule="auto"/>
        <w:rPr>
          <w:rFonts w:hint="default" w:ascii="Times New Roman" w:hAnsi="Times New Roman" w:eastAsia="等线" w:cs="Times New Roman"/>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TOC \o "1-3" \h \z \u </w:instrText>
      </w:r>
      <w:r>
        <w:rPr>
          <w:rFonts w:hint="default" w:ascii="Times New Roman" w:hAnsi="Times New Roman" w:eastAsia="仿宋" w:cs="Times New Roman"/>
          <w:sz w:val="28"/>
          <w:szCs w:val="28"/>
        </w:rPr>
        <w:fldChar w:fldCharType="separate"/>
      </w: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"_Toc214026454"</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b/>
          <w:kern w:val="0"/>
          <w:sz w:val="28"/>
          <w:szCs w:val="28"/>
        </w:rPr>
        <w:t>一、编制背景</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_Toc214026454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1487F505">
      <w:pPr>
        <w:pStyle w:val="8"/>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"_Toc214026455"</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b/>
          <w:kern w:val="0"/>
          <w:sz w:val="28"/>
          <w:szCs w:val="28"/>
        </w:rPr>
        <w:t>二、编制思路</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_Toc214026455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664F83E2">
      <w:pPr>
        <w:pStyle w:val="8"/>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"_Toc214026456"</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b/>
          <w:kern w:val="0"/>
          <w:sz w:val="28"/>
          <w:szCs w:val="28"/>
        </w:rPr>
        <w:t>三、主要内容说明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_Toc214026456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45584263">
      <w:pPr>
        <w:pStyle w:val="9"/>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"_Toc214026457"</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kern w:val="0"/>
          <w:sz w:val="28"/>
          <w:szCs w:val="28"/>
          <w:lang w:bidi="ar"/>
        </w:rPr>
        <w:t>1、青苗补偿标准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_Toc214026457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65678E2A">
      <w:pPr>
        <w:pStyle w:val="9"/>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"_Toc214026458"</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kern w:val="0"/>
          <w:sz w:val="28"/>
          <w:szCs w:val="28"/>
          <w:lang w:bidi="ar"/>
        </w:rPr>
        <w:t>2、养殖类补偿标准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_Toc214026458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54147C47">
      <w:pPr>
        <w:pStyle w:val="9"/>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"_Toc214026459"</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kern w:val="0"/>
          <w:sz w:val="28"/>
          <w:szCs w:val="28"/>
          <w:lang w:bidi="ar"/>
        </w:rPr>
        <w:t>3、建筑物重置价标准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1476B982">
      <w:pPr>
        <w:pStyle w:val="9"/>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"_Toc214026460"</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kern w:val="0"/>
          <w:sz w:val="28"/>
          <w:szCs w:val="28"/>
          <w:lang w:bidi="ar"/>
        </w:rPr>
        <w:t>4、地上构筑物及其他附属设施补偿标准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_Toc214026460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17CC3CDA">
      <w:pPr>
        <w:pStyle w:val="8"/>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"_Toc214026461"</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b/>
          <w:kern w:val="0"/>
          <w:sz w:val="28"/>
          <w:szCs w:val="28"/>
        </w:rPr>
        <w:t>四、其他情况说明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_Toc214026461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2F704593">
      <w:pPr>
        <w:pStyle w:val="8"/>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"_Toc214026462"</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b/>
          <w:kern w:val="0"/>
          <w:sz w:val="28"/>
          <w:szCs w:val="28"/>
        </w:rPr>
        <w:t>附表1：青苗补偿标准表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_Toc214026462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254A39DC">
      <w:pPr>
        <w:pStyle w:val="8"/>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"_Toc214026463"</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b/>
          <w:kern w:val="0"/>
          <w:sz w:val="28"/>
          <w:szCs w:val="28"/>
        </w:rPr>
        <w:t>附表2：养殖类补偿标准表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_Toc214026463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0BFFD7DD">
      <w:pPr>
        <w:pStyle w:val="8"/>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"_Toc214026464"</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b/>
          <w:kern w:val="0"/>
          <w:sz w:val="28"/>
          <w:szCs w:val="28"/>
        </w:rPr>
        <w:t>附表3：建筑物重置价标准表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06021193">
      <w:pPr>
        <w:pStyle w:val="8"/>
        <w:tabs>
          <w:tab w:val="right" w:leader="dot" w:pos="8296"/>
        </w:tabs>
        <w:snapToGrid w:val="0"/>
        <w:spacing w:line="360" w:lineRule="auto"/>
        <w:rPr>
          <w:rFonts w:hint="default" w:ascii="Times New Roman" w:hAnsi="Times New Roman" w:eastAsia="等线" w:cs="Times New Roman"/>
          <w:sz w:val="28"/>
          <w:szCs w:val="28"/>
        </w:rPr>
      </w:pPr>
      <w:r>
        <w:rPr>
          <w:rStyle w:val="14"/>
          <w:rFonts w:hint="default" w:ascii="Times New Roman" w:hAnsi="Times New Roman" w:cs="Times New Roman"/>
          <w:sz w:val="28"/>
          <w:szCs w:val="28"/>
        </w:rPr>
        <w:fldChar w:fldCharType="begin"/>
      </w:r>
      <w:r>
        <w:rPr>
          <w:rStyle w:val="14"/>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"_Toc214026465"</w:instrText>
      </w:r>
      <w:r>
        <w:rPr>
          <w:rStyle w:val="14"/>
          <w:rFonts w:hint="default" w:ascii="Times New Roman" w:hAnsi="Times New Roman" w:cs="Times New Roman"/>
          <w:sz w:val="28"/>
          <w:szCs w:val="28"/>
        </w:rPr>
        <w:instrText xml:space="preserve"> </w:instrText>
      </w:r>
      <w:r>
        <w:rPr>
          <w:rStyle w:val="14"/>
          <w:rFonts w:hint="default" w:ascii="Times New Roman" w:hAnsi="Times New Roman" w:cs="Times New Roman"/>
          <w:sz w:val="28"/>
          <w:szCs w:val="28"/>
        </w:rPr>
        <w:fldChar w:fldCharType="separate"/>
      </w:r>
      <w:r>
        <w:rPr>
          <w:rStyle w:val="14"/>
          <w:rFonts w:hint="default" w:ascii="Times New Roman" w:hAnsi="Times New Roman" w:eastAsia="仿宋" w:cs="Times New Roman"/>
          <w:b/>
          <w:kern w:val="0"/>
          <w:sz w:val="28"/>
          <w:szCs w:val="28"/>
        </w:rPr>
        <w:t>附表4：地上构筑物及其他附属设施补偿标准表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_Toc214026465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Style w:val="14"/>
          <w:rFonts w:hint="default" w:ascii="Times New Roman" w:hAnsi="Times New Roman" w:cs="Times New Roman"/>
          <w:sz w:val="28"/>
          <w:szCs w:val="28"/>
        </w:rPr>
        <w:fldChar w:fldCharType="end"/>
      </w:r>
    </w:p>
    <w:p w14:paraId="180725CC">
      <w:pPr>
        <w:snapToGrid w:val="0"/>
        <w:spacing w:line="360" w:lineRule="auto"/>
        <w:rPr>
          <w:rFonts w:ascii="Times New Roman" w:hAnsi="Times New Roman" w:eastAsia="仿宋"/>
        </w:rPr>
      </w:pPr>
      <w:r>
        <w:rPr>
          <w:rFonts w:hint="default" w:ascii="Times New Roman" w:hAnsi="Times New Roman" w:eastAsia="仿宋" w:cs="Times New Roman"/>
          <w:b/>
          <w:bCs/>
          <w:sz w:val="28"/>
          <w:szCs w:val="28"/>
          <w:lang w:val="zh-CN"/>
        </w:rPr>
        <w:fldChar w:fldCharType="end"/>
      </w:r>
    </w:p>
    <w:p w14:paraId="44879944">
      <w:pPr>
        <w:widowControl/>
        <w:shd w:val="clear" w:color="auto" w:fill="FFFFFF"/>
        <w:adjustRightInd w:val="0"/>
        <w:snapToGrid w:val="0"/>
        <w:jc w:val="center"/>
        <w:rPr>
          <w:rFonts w:ascii="Times New Roman" w:hAnsi="Times New Roman" w:eastAsia="仿宋"/>
          <w:b/>
          <w:bCs/>
          <w:color w:val="000000"/>
          <w:kern w:val="0"/>
          <w:sz w:val="40"/>
          <w:szCs w:val="40"/>
        </w:rPr>
        <w:sectPr>
          <w:headerReference r:id="rId3" w:type="default"/>
          <w:footerReference r:id="rId4" w:type="default"/>
          <w:pgSz w:w="11906" w:h="16838"/>
          <w:pgMar w:top="1440" w:right="1800" w:bottom="1440" w:left="1800" w:header="851" w:footer="992" w:gutter="0"/>
          <w:pgNumType w:fmt="upperRoman" w:start="1"/>
          <w:cols w:space="720" w:num="1"/>
          <w:docGrid w:type="lines" w:linePitch="312" w:charSpace="0"/>
        </w:sectPr>
      </w:pPr>
    </w:p>
    <w:p w14:paraId="0359F34F">
      <w:pPr>
        <w:adjustRightInd w:val="0"/>
        <w:snapToGrid w:val="0"/>
        <w:spacing w:line="312" w:lineRule="auto"/>
        <w:jc w:val="left"/>
        <w:outlineLvl w:val="0"/>
        <w:rPr>
          <w:rFonts w:ascii="Times New Roman" w:hAnsi="Times New Roman" w:eastAsia="仿宋"/>
          <w:b/>
          <w:color w:val="000000"/>
          <w:kern w:val="0"/>
          <w:sz w:val="28"/>
          <w:szCs w:val="28"/>
        </w:rPr>
      </w:pPr>
      <w:bookmarkStart w:id="0" w:name="_Toc214026454"/>
      <w:r>
        <w:rPr>
          <w:rFonts w:ascii="Times New Roman" w:hAnsi="Times New Roman" w:eastAsia="仿宋"/>
          <w:b/>
          <w:color w:val="000000"/>
          <w:kern w:val="0"/>
          <w:sz w:val="28"/>
          <w:szCs w:val="28"/>
        </w:rPr>
        <w:t>一、编制背景</w:t>
      </w:r>
      <w:bookmarkEnd w:id="0"/>
    </w:p>
    <w:p w14:paraId="1A214FC8">
      <w:pPr>
        <w:widowControl/>
        <w:shd w:val="clear" w:color="auto" w:fill="FFFFFF"/>
        <w:adjustRightInd w:val="0"/>
        <w:snapToGrid w:val="0"/>
        <w:spacing w:line="312" w:lineRule="auto"/>
        <w:ind w:firstLine="560" w:firstLineChars="20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根据《广东省征收农用地区片综合地价制定工作方案》（粤自然资函〔2020〕51号）文件要求，在开展区片综合地价制定工作过程中，还要同步制定征收农用地地上附着物和青苗等的补偿标准；《广东省自然资源厅关于加快制定征收地上附着物和青苗补偿标准的通知》（粤自然资管制〔2022〕2889号）文件要求，各地级以上市要抓紧组织开展标准制定工作。</w:t>
      </w:r>
    </w:p>
    <w:p w14:paraId="54698FDD">
      <w:pPr>
        <w:widowControl/>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潮安区</w:t>
      </w:r>
      <w:r>
        <w:rPr>
          <w:rFonts w:ascii="Times New Roman" w:hAnsi="Times New Roman" w:eastAsia="仿宋"/>
          <w:color w:val="000000"/>
          <w:kern w:val="0"/>
          <w:sz w:val="28"/>
          <w:szCs w:val="28"/>
          <w:lang w:bidi="ar"/>
        </w:rPr>
        <w:t>现行与征收地上附着物和青苗相关的补偿标准</w:t>
      </w:r>
      <w:r>
        <w:rPr>
          <w:rFonts w:hint="eastAsia" w:ascii="Times New Roman" w:hAnsi="Times New Roman" w:eastAsia="仿宋"/>
          <w:color w:val="000000"/>
          <w:kern w:val="0"/>
          <w:sz w:val="28"/>
          <w:szCs w:val="28"/>
          <w:lang w:bidi="ar"/>
        </w:rPr>
        <w:t>主要是《潮州市人民政府关于印发&lt;潮州市集体土地征收与补偿安置办法&gt;的通知》（潮府规〔2024〕7号），在执行过程中存在补偿品种不够齐全、品种分类不够细致等问题。因此，为响应相关文件要求，</w:t>
      </w:r>
      <w:r>
        <w:rPr>
          <w:rFonts w:ascii="Times New Roman" w:hAnsi="Times New Roman" w:eastAsia="仿宋"/>
          <w:color w:val="000000"/>
          <w:kern w:val="0"/>
          <w:sz w:val="28"/>
          <w:szCs w:val="28"/>
          <w:lang w:bidi="ar"/>
        </w:rPr>
        <w:t>优化</w:t>
      </w:r>
      <w:r>
        <w:rPr>
          <w:rFonts w:hint="eastAsia" w:ascii="Times New Roman" w:hAnsi="Times New Roman" w:eastAsia="仿宋"/>
          <w:color w:val="000000"/>
          <w:kern w:val="0"/>
          <w:sz w:val="28"/>
          <w:szCs w:val="28"/>
          <w:lang w:bidi="ar"/>
        </w:rPr>
        <w:t>潮安区</w:t>
      </w:r>
      <w:r>
        <w:rPr>
          <w:rFonts w:ascii="Times New Roman" w:hAnsi="Times New Roman" w:eastAsia="仿宋"/>
          <w:color w:val="000000"/>
          <w:kern w:val="0"/>
          <w:sz w:val="28"/>
          <w:szCs w:val="28"/>
          <w:lang w:bidi="ar"/>
        </w:rPr>
        <w:t>征收地上附着物和青苗的补偿标准，结合实际启动了</w:t>
      </w:r>
      <w:r>
        <w:rPr>
          <w:rFonts w:hint="eastAsia" w:ascii="Times New Roman" w:hAnsi="Times New Roman" w:eastAsia="仿宋"/>
          <w:color w:val="000000"/>
          <w:kern w:val="0"/>
          <w:sz w:val="28"/>
          <w:szCs w:val="28"/>
          <w:lang w:bidi="ar"/>
        </w:rPr>
        <w:t>潮安区</w:t>
      </w:r>
      <w:r>
        <w:rPr>
          <w:rFonts w:ascii="Times New Roman" w:hAnsi="Times New Roman" w:eastAsia="仿宋"/>
          <w:color w:val="000000"/>
          <w:kern w:val="0"/>
          <w:sz w:val="28"/>
          <w:szCs w:val="28"/>
          <w:lang w:bidi="ar"/>
        </w:rPr>
        <w:t>征收地上附着物和青苗补偿标准制定工作。</w:t>
      </w:r>
    </w:p>
    <w:p w14:paraId="4274B274">
      <w:pPr>
        <w:adjustRightInd w:val="0"/>
        <w:snapToGrid w:val="0"/>
        <w:spacing w:before="156" w:beforeLines="50" w:line="312" w:lineRule="auto"/>
        <w:jc w:val="left"/>
        <w:outlineLvl w:val="0"/>
        <w:rPr>
          <w:rFonts w:ascii="Times New Roman" w:hAnsi="Times New Roman" w:eastAsia="仿宋"/>
          <w:b/>
          <w:color w:val="000000"/>
          <w:kern w:val="0"/>
          <w:sz w:val="28"/>
          <w:szCs w:val="28"/>
        </w:rPr>
      </w:pPr>
      <w:bookmarkStart w:id="1" w:name="_Toc214026455"/>
      <w:r>
        <w:rPr>
          <w:rFonts w:ascii="Times New Roman" w:hAnsi="Times New Roman" w:eastAsia="仿宋"/>
          <w:b/>
          <w:color w:val="000000"/>
          <w:kern w:val="0"/>
          <w:sz w:val="28"/>
          <w:szCs w:val="28"/>
        </w:rPr>
        <w:t>二、编制思路</w:t>
      </w:r>
      <w:bookmarkEnd w:id="1"/>
    </w:p>
    <w:p w14:paraId="56D95A9E">
      <w:pPr>
        <w:shd w:val="clear" w:color="auto" w:fill="FFFFFF"/>
        <w:adjustRightInd w:val="0"/>
        <w:snapToGrid w:val="0"/>
        <w:spacing w:line="312" w:lineRule="auto"/>
        <w:ind w:firstLine="560" w:firstLineChars="20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根据《广东省自然资源厅关于省级自然资源行政职权调整实施有关事项的通知》（粤自然资发〔2023〕12号）文件要求，“征收农村村民住宅、其他地上附着物以及青苗等补偿费用标准的拟定、批准并公布实施”事项已委托各地级以上市、各县（县级市）人民政府实施，政府经内部呈批流程报主要负责同志签批后，即可公布实施，</w:t>
      </w:r>
    </w:p>
    <w:p w14:paraId="21DB491E">
      <w:pPr>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本次湘桥区征收地上附着物和青苗补偿标准制定工作主要采用文献法、综合系数调整法、重置成本法、比较法、指数法等，在现有补偿标准的基础上，结合湘桥区实际情况，按照以下原则进行编制工作：①市级统筹原则，整体框架应全市基本统一；②原有品种应与现行标准相衔接；③新增品种按照谨慎原则，合理确定补偿标准。</w:t>
      </w:r>
    </w:p>
    <w:p w14:paraId="4E5D5FCA">
      <w:pPr>
        <w:adjustRightInd w:val="0"/>
        <w:snapToGrid w:val="0"/>
        <w:spacing w:before="156" w:beforeLines="50" w:line="312" w:lineRule="auto"/>
        <w:jc w:val="left"/>
        <w:outlineLvl w:val="0"/>
        <w:rPr>
          <w:rFonts w:ascii="Times New Roman" w:hAnsi="Times New Roman" w:eastAsia="仿宋"/>
          <w:b/>
          <w:color w:val="000000"/>
          <w:kern w:val="0"/>
          <w:sz w:val="28"/>
          <w:szCs w:val="28"/>
        </w:rPr>
      </w:pPr>
      <w:bookmarkStart w:id="2" w:name="_Toc214026456"/>
      <w:r>
        <w:rPr>
          <w:rFonts w:hint="eastAsia" w:ascii="Times New Roman" w:hAnsi="Times New Roman" w:eastAsia="仿宋"/>
          <w:b/>
          <w:color w:val="000000"/>
          <w:kern w:val="0"/>
          <w:sz w:val="28"/>
          <w:szCs w:val="28"/>
        </w:rPr>
        <w:t>三</w:t>
      </w:r>
      <w:r>
        <w:rPr>
          <w:rFonts w:ascii="Times New Roman" w:hAnsi="Times New Roman" w:eastAsia="仿宋"/>
          <w:b/>
          <w:color w:val="000000"/>
          <w:kern w:val="0"/>
          <w:sz w:val="28"/>
          <w:szCs w:val="28"/>
        </w:rPr>
        <w:t>、主要内容说明</w:t>
      </w:r>
      <w:bookmarkEnd w:id="2"/>
    </w:p>
    <w:p w14:paraId="01431AD9">
      <w:pPr>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根据《广东省自然资源厅关于加快制定征收地上附着物和青苗补偿标准的通知》（粤自然资管制〔2022〕2889号）对成果的要求，</w:t>
      </w:r>
      <w:r>
        <w:rPr>
          <w:rFonts w:hint="eastAsia" w:ascii="Times New Roman" w:hAnsi="Times New Roman" w:eastAsia="仿宋"/>
          <w:color w:val="000000"/>
          <w:kern w:val="0"/>
          <w:sz w:val="28"/>
          <w:szCs w:val="28"/>
          <w:lang w:bidi="ar"/>
        </w:rPr>
        <w:t>潮安区</w:t>
      </w:r>
      <w:r>
        <w:rPr>
          <w:rFonts w:ascii="Times New Roman" w:hAnsi="Times New Roman" w:eastAsia="仿宋"/>
          <w:color w:val="000000"/>
          <w:kern w:val="0"/>
          <w:sz w:val="28"/>
          <w:szCs w:val="28"/>
          <w:lang w:bidi="ar"/>
        </w:rPr>
        <w:t>征收地上附着物和青苗补偿标准共分为青苗</w:t>
      </w:r>
      <w:r>
        <w:rPr>
          <w:rFonts w:hint="eastAsia" w:ascii="Times New Roman" w:hAnsi="Times New Roman" w:eastAsia="仿宋"/>
          <w:color w:val="000000"/>
          <w:kern w:val="0"/>
          <w:sz w:val="28"/>
          <w:szCs w:val="28"/>
          <w:lang w:bidi="ar"/>
        </w:rPr>
        <w:t>类</w:t>
      </w:r>
      <w:r>
        <w:rPr>
          <w:rFonts w:ascii="Times New Roman" w:hAnsi="Times New Roman" w:eastAsia="仿宋"/>
          <w:color w:val="000000"/>
          <w:kern w:val="0"/>
          <w:sz w:val="28"/>
          <w:szCs w:val="28"/>
          <w:lang w:bidi="ar"/>
        </w:rPr>
        <w:t>、养殖类、建筑物</w:t>
      </w:r>
      <w:r>
        <w:rPr>
          <w:rFonts w:hint="eastAsia" w:ascii="Times New Roman" w:hAnsi="Times New Roman" w:eastAsia="仿宋"/>
          <w:color w:val="000000"/>
          <w:kern w:val="0"/>
          <w:sz w:val="28"/>
          <w:szCs w:val="28"/>
          <w:lang w:bidi="ar"/>
        </w:rPr>
        <w:t>重置价标准</w:t>
      </w:r>
      <w:r>
        <w:rPr>
          <w:rFonts w:ascii="Times New Roman" w:hAnsi="Times New Roman" w:eastAsia="仿宋"/>
          <w:color w:val="000000"/>
          <w:kern w:val="0"/>
          <w:sz w:val="28"/>
          <w:szCs w:val="28"/>
          <w:lang w:bidi="ar"/>
        </w:rPr>
        <w:t>、地上构筑物及其他附属设施等四大类。与现行补偿标准对比，主要</w:t>
      </w:r>
      <w:r>
        <w:rPr>
          <w:rFonts w:hint="eastAsia" w:ascii="Times New Roman" w:hAnsi="Times New Roman" w:eastAsia="仿宋"/>
          <w:color w:val="000000"/>
          <w:kern w:val="0"/>
          <w:sz w:val="28"/>
          <w:szCs w:val="28"/>
          <w:lang w:bidi="ar"/>
        </w:rPr>
        <w:t>细化</w:t>
      </w:r>
      <w:r>
        <w:rPr>
          <w:rFonts w:ascii="Times New Roman" w:hAnsi="Times New Roman" w:eastAsia="仿宋"/>
          <w:color w:val="000000"/>
          <w:kern w:val="0"/>
          <w:sz w:val="28"/>
          <w:szCs w:val="28"/>
          <w:lang w:bidi="ar"/>
        </w:rPr>
        <w:t>、调整了部分青苗</w:t>
      </w:r>
      <w:r>
        <w:rPr>
          <w:rFonts w:hint="eastAsia" w:ascii="Times New Roman" w:hAnsi="Times New Roman" w:eastAsia="仿宋"/>
          <w:color w:val="000000"/>
          <w:kern w:val="0"/>
          <w:sz w:val="28"/>
          <w:szCs w:val="28"/>
          <w:lang w:bidi="ar"/>
        </w:rPr>
        <w:t>及地上附着物</w:t>
      </w:r>
      <w:r>
        <w:rPr>
          <w:rFonts w:ascii="Times New Roman" w:hAnsi="Times New Roman" w:eastAsia="仿宋"/>
          <w:color w:val="000000"/>
          <w:kern w:val="0"/>
          <w:sz w:val="28"/>
          <w:szCs w:val="28"/>
          <w:lang w:bidi="ar"/>
        </w:rPr>
        <w:t>的类别</w:t>
      </w:r>
      <w:r>
        <w:rPr>
          <w:rFonts w:hint="eastAsia" w:ascii="Times New Roman" w:hAnsi="Times New Roman" w:eastAsia="仿宋"/>
          <w:color w:val="000000"/>
          <w:kern w:val="0"/>
          <w:sz w:val="28"/>
          <w:szCs w:val="28"/>
          <w:lang w:bidi="ar"/>
        </w:rPr>
        <w:t>；</w:t>
      </w:r>
      <w:r>
        <w:rPr>
          <w:rFonts w:ascii="Times New Roman" w:hAnsi="Times New Roman" w:eastAsia="仿宋"/>
          <w:color w:val="000000"/>
          <w:kern w:val="0"/>
          <w:sz w:val="28"/>
          <w:szCs w:val="28"/>
          <w:lang w:bidi="ar"/>
        </w:rPr>
        <w:t>调整了部分青苗</w:t>
      </w:r>
      <w:r>
        <w:rPr>
          <w:rFonts w:hint="eastAsia" w:ascii="Times New Roman" w:hAnsi="Times New Roman" w:eastAsia="仿宋"/>
          <w:color w:val="000000"/>
          <w:kern w:val="0"/>
          <w:sz w:val="28"/>
          <w:szCs w:val="28"/>
          <w:lang w:bidi="ar"/>
        </w:rPr>
        <w:t>及地上附着物的</w:t>
      </w:r>
      <w:r>
        <w:rPr>
          <w:rFonts w:ascii="Times New Roman" w:hAnsi="Times New Roman" w:eastAsia="仿宋"/>
          <w:color w:val="000000"/>
          <w:kern w:val="0"/>
          <w:sz w:val="28"/>
          <w:szCs w:val="28"/>
          <w:lang w:bidi="ar"/>
        </w:rPr>
        <w:t>补偿</w:t>
      </w:r>
      <w:r>
        <w:rPr>
          <w:rFonts w:hint="eastAsia" w:ascii="Times New Roman" w:hAnsi="Times New Roman" w:eastAsia="仿宋"/>
          <w:color w:val="000000"/>
          <w:kern w:val="0"/>
          <w:sz w:val="28"/>
          <w:szCs w:val="28"/>
          <w:lang w:bidi="ar"/>
        </w:rPr>
        <w:t>标准，以及</w:t>
      </w:r>
      <w:r>
        <w:rPr>
          <w:rFonts w:ascii="Times New Roman" w:hAnsi="Times New Roman" w:eastAsia="仿宋"/>
          <w:color w:val="000000"/>
          <w:kern w:val="0"/>
          <w:sz w:val="28"/>
          <w:szCs w:val="28"/>
          <w:lang w:bidi="ar"/>
        </w:rPr>
        <w:t>补偿规格</w:t>
      </w:r>
      <w:r>
        <w:rPr>
          <w:rFonts w:hint="eastAsia" w:ascii="Times New Roman" w:hAnsi="Times New Roman" w:eastAsia="仿宋"/>
          <w:color w:val="000000"/>
          <w:kern w:val="0"/>
          <w:sz w:val="28"/>
          <w:szCs w:val="28"/>
          <w:lang w:bidi="ar"/>
        </w:rPr>
        <w:t>。</w:t>
      </w:r>
      <w:r>
        <w:rPr>
          <w:rFonts w:ascii="Times New Roman" w:hAnsi="Times New Roman" w:eastAsia="仿宋"/>
          <w:color w:val="000000"/>
          <w:kern w:val="0"/>
          <w:sz w:val="28"/>
          <w:szCs w:val="28"/>
          <w:lang w:bidi="ar"/>
        </w:rPr>
        <w:t>具体如下：</w:t>
      </w:r>
    </w:p>
    <w:p w14:paraId="42495EA6">
      <w:pPr>
        <w:shd w:val="clear" w:color="auto" w:fill="FFFFFF"/>
        <w:adjustRightInd w:val="0"/>
        <w:snapToGrid w:val="0"/>
        <w:spacing w:line="312" w:lineRule="auto"/>
        <w:ind w:firstLine="562" w:firstLineChars="200"/>
        <w:outlineLvl w:val="1"/>
        <w:rPr>
          <w:rFonts w:hint="eastAsia" w:ascii="Times New Roman" w:hAnsi="Times New Roman" w:eastAsia="仿宋"/>
          <w:b/>
          <w:bCs/>
          <w:color w:val="000000"/>
          <w:kern w:val="0"/>
          <w:sz w:val="28"/>
          <w:szCs w:val="28"/>
          <w:lang w:bidi="ar"/>
        </w:rPr>
      </w:pPr>
      <w:bookmarkStart w:id="3" w:name="_Toc214026457"/>
      <w:r>
        <w:rPr>
          <w:rFonts w:hint="eastAsia" w:ascii="Times New Roman" w:hAnsi="Times New Roman" w:eastAsia="仿宋"/>
          <w:b/>
          <w:bCs/>
          <w:color w:val="000000"/>
          <w:kern w:val="0"/>
          <w:sz w:val="28"/>
          <w:szCs w:val="28"/>
          <w:lang w:bidi="ar"/>
        </w:rPr>
        <w:t>1、青苗补偿标准</w:t>
      </w:r>
      <w:bookmarkEnd w:id="3"/>
    </w:p>
    <w:p w14:paraId="6D918DFE">
      <w:pPr>
        <w:widowControl/>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（1）粮食作物类</w:t>
      </w:r>
    </w:p>
    <w:p w14:paraId="74EF4217">
      <w:pPr>
        <w:widowControl/>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粮食作物类包括水稻、玉米、地瓜、马铃薯、黄豆、绿豆等各类粮食作物，每亩补偿标准为</w:t>
      </w:r>
      <w:r>
        <w:rPr>
          <w:rFonts w:ascii="Times New Roman" w:hAnsi="Times New Roman" w:eastAsia="仿宋"/>
          <w:color w:val="000000"/>
          <w:kern w:val="0"/>
          <w:sz w:val="28"/>
          <w:szCs w:val="28"/>
          <w:lang w:bidi="ar"/>
        </w:rPr>
        <w:t>2060-2260</w:t>
      </w:r>
      <w:r>
        <w:rPr>
          <w:rFonts w:hint="eastAsia" w:ascii="Times New Roman" w:hAnsi="Times New Roman" w:eastAsia="仿宋"/>
          <w:color w:val="000000"/>
          <w:kern w:val="0"/>
          <w:sz w:val="28"/>
          <w:szCs w:val="28"/>
          <w:lang w:bidi="ar"/>
        </w:rPr>
        <w:t>元/亩不等。</w:t>
      </w:r>
    </w:p>
    <w:p w14:paraId="3F1C6C62">
      <w:pPr>
        <w:widowControl/>
        <w:shd w:val="clear" w:color="auto" w:fill="FFFFFF"/>
        <w:adjustRightInd w:val="0"/>
        <w:snapToGrid w:val="0"/>
        <w:spacing w:line="312" w:lineRule="auto"/>
        <w:ind w:left="56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（2）蔬菜类</w:t>
      </w:r>
    </w:p>
    <w:p w14:paraId="68EC0214">
      <w:pPr>
        <w:widowControl/>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蔬菜类包括绿叶菜类、白菜类、茄果类、水生蔬菜、根菜类、瓜果类等各类蔬菜，补偿标准为</w:t>
      </w:r>
      <w:r>
        <w:rPr>
          <w:rFonts w:ascii="Times New Roman" w:hAnsi="Times New Roman" w:eastAsia="仿宋"/>
          <w:color w:val="000000"/>
          <w:kern w:val="0"/>
          <w:sz w:val="28"/>
          <w:szCs w:val="28"/>
          <w:lang w:bidi="ar"/>
        </w:rPr>
        <w:t>3090-4000</w:t>
      </w:r>
      <w:r>
        <w:rPr>
          <w:rFonts w:hint="eastAsia" w:ascii="Times New Roman" w:hAnsi="Times New Roman" w:eastAsia="仿宋"/>
          <w:color w:val="000000"/>
          <w:kern w:val="0"/>
          <w:sz w:val="28"/>
          <w:szCs w:val="28"/>
          <w:lang w:bidi="ar"/>
        </w:rPr>
        <w:t>元/亩。</w:t>
      </w:r>
    </w:p>
    <w:p w14:paraId="745D3AE2">
      <w:pPr>
        <w:widowControl/>
        <w:shd w:val="clear" w:color="auto" w:fill="FFFFFF"/>
        <w:adjustRightInd w:val="0"/>
        <w:snapToGrid w:val="0"/>
        <w:spacing w:line="312" w:lineRule="auto"/>
        <w:ind w:left="56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w:t>
      </w:r>
      <w:r>
        <w:rPr>
          <w:rFonts w:ascii="Times New Roman" w:hAnsi="Times New Roman" w:eastAsia="仿宋"/>
          <w:color w:val="000000"/>
          <w:kern w:val="0"/>
          <w:sz w:val="28"/>
          <w:szCs w:val="28"/>
          <w:lang w:bidi="ar"/>
        </w:rPr>
        <w:t>3</w:t>
      </w:r>
      <w:r>
        <w:rPr>
          <w:rFonts w:hint="eastAsia" w:ascii="Times New Roman" w:hAnsi="Times New Roman" w:eastAsia="仿宋"/>
          <w:color w:val="000000"/>
          <w:kern w:val="0"/>
          <w:sz w:val="28"/>
          <w:szCs w:val="28"/>
          <w:lang w:bidi="ar"/>
        </w:rPr>
        <w:t>）经济作物类</w:t>
      </w:r>
    </w:p>
    <w:p w14:paraId="51A909FA">
      <w:pPr>
        <w:widowControl/>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经济作物类主要包括中草药材、甘蔗等糖料作物。其中，中草药材补偿标准为</w:t>
      </w:r>
      <w:r>
        <w:rPr>
          <w:rFonts w:ascii="Times New Roman" w:hAnsi="Times New Roman" w:eastAsia="仿宋"/>
          <w:color w:val="000000"/>
          <w:kern w:val="0"/>
          <w:sz w:val="28"/>
          <w:szCs w:val="28"/>
          <w:lang w:bidi="ar"/>
        </w:rPr>
        <w:t>8000</w:t>
      </w:r>
      <w:r>
        <w:rPr>
          <w:rFonts w:hint="eastAsia" w:ascii="Times New Roman" w:hAnsi="Times New Roman" w:eastAsia="仿宋"/>
          <w:color w:val="000000"/>
          <w:kern w:val="0"/>
          <w:sz w:val="28"/>
          <w:szCs w:val="28"/>
          <w:lang w:bidi="ar"/>
        </w:rPr>
        <w:t>元/亩；甘蔗等糖料作物补偿标准为</w:t>
      </w:r>
      <w:r>
        <w:rPr>
          <w:rFonts w:ascii="Times New Roman" w:hAnsi="Times New Roman" w:eastAsia="仿宋"/>
          <w:color w:val="000000"/>
          <w:kern w:val="0"/>
          <w:sz w:val="28"/>
          <w:szCs w:val="28"/>
          <w:lang w:bidi="ar"/>
        </w:rPr>
        <w:t>3120</w:t>
      </w:r>
      <w:r>
        <w:rPr>
          <w:rFonts w:hint="eastAsia" w:ascii="Times New Roman" w:hAnsi="Times New Roman" w:eastAsia="仿宋"/>
          <w:color w:val="000000"/>
          <w:kern w:val="0"/>
          <w:sz w:val="28"/>
          <w:szCs w:val="28"/>
          <w:lang w:bidi="ar"/>
        </w:rPr>
        <w:t>元/亩。</w:t>
      </w:r>
    </w:p>
    <w:p w14:paraId="12516F76">
      <w:pPr>
        <w:widowControl/>
        <w:shd w:val="clear" w:color="auto" w:fill="FFFFFF"/>
        <w:adjustRightInd w:val="0"/>
        <w:snapToGrid w:val="0"/>
        <w:spacing w:line="312" w:lineRule="auto"/>
        <w:ind w:left="56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（4）果木类</w:t>
      </w:r>
    </w:p>
    <w:p w14:paraId="189D60EB">
      <w:pPr>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果木类包括荔枝、龙眼、杨桃、橄榄、柑桔、脐橙、椪柑、柚树、黄皮、沙梨、柿子、板栗、芒果、枇杷、桃树、李树、枣树、梅子、台湾枣、番石榴、火龙果、蕉树、菠萝、各类果木苗等品类。补偿规格方面，各类果木分别按照不同的主干直径大小区分为大棵、中棵、小棵三种规格，个别果木（如：龙眼、橄榄）设置特大棵规格。</w:t>
      </w:r>
    </w:p>
    <w:p w14:paraId="60A10CA7">
      <w:pPr>
        <w:adjustRightInd w:val="0"/>
        <w:snapToGrid w:val="0"/>
        <w:spacing w:line="312" w:lineRule="auto"/>
        <w:ind w:firstLine="560" w:firstLineChars="20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各类果木补偿标准根据不同规格设置相应的补偿值区间，如大棵荔枝（主干直径＞30cm）补偿标准为</w:t>
      </w:r>
      <w:r>
        <w:rPr>
          <w:rFonts w:ascii="Times New Roman" w:hAnsi="Times New Roman" w:eastAsia="仿宋"/>
          <w:color w:val="000000"/>
          <w:kern w:val="0"/>
          <w:sz w:val="28"/>
          <w:szCs w:val="28"/>
          <w:lang w:bidi="ar"/>
        </w:rPr>
        <w:t>800-1200</w:t>
      </w:r>
      <w:r>
        <w:rPr>
          <w:rFonts w:hint="eastAsia" w:ascii="Times New Roman" w:hAnsi="Times New Roman" w:eastAsia="仿宋"/>
          <w:color w:val="000000"/>
          <w:kern w:val="0"/>
          <w:sz w:val="28"/>
          <w:szCs w:val="28"/>
          <w:lang w:bidi="ar"/>
        </w:rPr>
        <w:t>元/棵，中棵荔枝（20cm＜主干直径≤30cm）补偿标准为</w:t>
      </w:r>
      <w:r>
        <w:rPr>
          <w:rFonts w:ascii="Times New Roman" w:hAnsi="Times New Roman" w:eastAsia="仿宋"/>
          <w:color w:val="000000"/>
          <w:kern w:val="0"/>
          <w:sz w:val="28"/>
          <w:szCs w:val="28"/>
          <w:lang w:bidi="ar"/>
        </w:rPr>
        <w:t>400-800</w:t>
      </w:r>
      <w:r>
        <w:rPr>
          <w:rFonts w:hint="eastAsia" w:ascii="Times New Roman" w:hAnsi="Times New Roman" w:eastAsia="仿宋"/>
          <w:color w:val="000000"/>
          <w:kern w:val="0"/>
          <w:sz w:val="28"/>
          <w:szCs w:val="28"/>
          <w:lang w:bidi="ar"/>
        </w:rPr>
        <w:t>元/棵，小棵荔枝（主干直径≤20cm）补偿标准为</w:t>
      </w:r>
      <w:r>
        <w:rPr>
          <w:rFonts w:ascii="Times New Roman" w:hAnsi="Times New Roman" w:eastAsia="仿宋"/>
          <w:color w:val="000000"/>
          <w:kern w:val="0"/>
          <w:sz w:val="28"/>
          <w:szCs w:val="28"/>
          <w:lang w:bidi="ar"/>
        </w:rPr>
        <w:t>50-400</w:t>
      </w:r>
      <w:r>
        <w:rPr>
          <w:rFonts w:hint="eastAsia" w:ascii="Times New Roman" w:hAnsi="Times New Roman" w:eastAsia="仿宋"/>
          <w:color w:val="000000"/>
          <w:kern w:val="0"/>
          <w:sz w:val="28"/>
          <w:szCs w:val="28"/>
          <w:lang w:bidi="ar"/>
        </w:rPr>
        <w:t>元/棵。此外，各类果木苗按搬迁费进行补偿，补偿标准为</w:t>
      </w:r>
      <w:r>
        <w:rPr>
          <w:rFonts w:ascii="Times New Roman" w:hAnsi="Times New Roman" w:eastAsia="仿宋"/>
          <w:color w:val="000000"/>
          <w:kern w:val="0"/>
          <w:sz w:val="28"/>
          <w:szCs w:val="28"/>
          <w:lang w:bidi="ar"/>
        </w:rPr>
        <w:t>1500</w:t>
      </w:r>
      <w:r>
        <w:rPr>
          <w:rFonts w:hint="eastAsia" w:ascii="Times New Roman" w:hAnsi="Times New Roman" w:eastAsia="仿宋"/>
          <w:color w:val="000000"/>
          <w:kern w:val="0"/>
          <w:sz w:val="28"/>
          <w:szCs w:val="28"/>
          <w:lang w:bidi="ar"/>
        </w:rPr>
        <w:t>元/亩。</w:t>
      </w:r>
    </w:p>
    <w:p w14:paraId="5072057D">
      <w:pPr>
        <w:widowControl/>
        <w:shd w:val="clear" w:color="auto" w:fill="FFFFFF"/>
        <w:adjustRightInd w:val="0"/>
        <w:snapToGrid w:val="0"/>
        <w:spacing w:line="312" w:lineRule="auto"/>
        <w:ind w:left="56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w:t>
      </w:r>
      <w:r>
        <w:rPr>
          <w:rFonts w:ascii="Times New Roman" w:hAnsi="Times New Roman" w:eastAsia="仿宋"/>
          <w:color w:val="000000"/>
          <w:kern w:val="0"/>
          <w:sz w:val="28"/>
          <w:szCs w:val="28"/>
          <w:lang w:bidi="ar"/>
        </w:rPr>
        <w:t>5</w:t>
      </w:r>
      <w:r>
        <w:rPr>
          <w:rFonts w:hint="eastAsia" w:ascii="Times New Roman" w:hAnsi="Times New Roman" w:eastAsia="仿宋"/>
          <w:color w:val="000000"/>
          <w:kern w:val="0"/>
          <w:sz w:val="28"/>
          <w:szCs w:val="28"/>
          <w:lang w:bidi="ar"/>
        </w:rPr>
        <w:t>）林木类</w:t>
      </w:r>
    </w:p>
    <w:p w14:paraId="0C344D68">
      <w:pPr>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林木类包括桉树、松树、杉树、麻竹、苗竹、黄竹、泥竹、东竹、红豆杉、罗汉松、榕树、木棉、小叶榄仁、凤凰树、苦楝树、发财树、黄花风铃、鸡蛋花、火焰树、盆架子等。其中桉树、松树、杉树等用材林作为一个品类，麻竹、苗竹、黄竹、泥竹、东竹作为一个品类，红豆杉、罗汉松、榕树、木棉、小叶榄仁、凤凰树、苦楝树、发财树、黄花风铃、鸡蛋花、火焰树、盆架子</w:t>
      </w:r>
      <w:r>
        <w:rPr>
          <w:rFonts w:hint="eastAsia" w:ascii="Times New Roman" w:hAnsi="Times New Roman" w:eastAsia="仿宋"/>
          <w:color w:val="000000"/>
          <w:kern w:val="0"/>
          <w:sz w:val="28"/>
          <w:szCs w:val="28"/>
          <w:lang w:eastAsia="zh-CN" w:bidi="ar"/>
        </w:rPr>
        <w:t>、</w:t>
      </w:r>
      <w:r>
        <w:rPr>
          <w:rFonts w:hint="eastAsia" w:ascii="Times New Roman" w:hAnsi="Times New Roman" w:eastAsia="仿宋"/>
          <w:color w:val="000000"/>
          <w:kern w:val="0"/>
          <w:sz w:val="28"/>
          <w:szCs w:val="28"/>
          <w:lang w:val="en-US" w:eastAsia="zh-CN" w:bidi="ar"/>
        </w:rPr>
        <w:t>樟树</w:t>
      </w:r>
      <w:r>
        <w:rPr>
          <w:rFonts w:hint="eastAsia" w:ascii="Times New Roman" w:hAnsi="Times New Roman" w:eastAsia="仿宋"/>
          <w:color w:val="000000"/>
          <w:kern w:val="0"/>
          <w:sz w:val="28"/>
          <w:szCs w:val="28"/>
          <w:lang w:bidi="ar"/>
        </w:rPr>
        <w:t>等景观木、绿化木作为一个品类。</w:t>
      </w:r>
    </w:p>
    <w:p w14:paraId="4D76A372">
      <w:pPr>
        <w:widowControl/>
        <w:shd w:val="clear" w:color="auto" w:fill="FFFFFF"/>
        <w:adjustRightInd w:val="0"/>
        <w:snapToGrid w:val="0"/>
        <w:spacing w:line="312" w:lineRule="auto"/>
        <w:ind w:firstLine="560" w:firstLineChars="20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桉树、松树、杉树等用材林按成熟林和近熟林、中龄林、幼龄林区分三个规格，补偿标准为</w:t>
      </w:r>
      <w:r>
        <w:rPr>
          <w:rFonts w:ascii="Times New Roman" w:hAnsi="Times New Roman" w:eastAsia="仿宋"/>
          <w:color w:val="000000"/>
          <w:kern w:val="0"/>
          <w:sz w:val="28"/>
          <w:szCs w:val="28"/>
          <w:lang w:bidi="ar"/>
        </w:rPr>
        <w:t>20-220</w:t>
      </w:r>
      <w:r>
        <w:rPr>
          <w:rFonts w:hint="eastAsia" w:ascii="Times New Roman" w:hAnsi="Times New Roman" w:eastAsia="仿宋"/>
          <w:color w:val="000000"/>
          <w:kern w:val="0"/>
          <w:sz w:val="28"/>
          <w:szCs w:val="28"/>
          <w:lang w:bidi="ar"/>
        </w:rPr>
        <w:t>元/棵不等；麻竹、苗竹、黄竹、泥竹、东竹按竹高＞4m和竹高≤4m区分两个规格，补偿标准为</w:t>
      </w:r>
      <w:r>
        <w:rPr>
          <w:rFonts w:ascii="Times New Roman" w:hAnsi="Times New Roman" w:eastAsia="仿宋"/>
          <w:color w:val="000000"/>
          <w:kern w:val="0"/>
          <w:sz w:val="28"/>
          <w:szCs w:val="28"/>
          <w:lang w:bidi="ar"/>
        </w:rPr>
        <w:t>3000-9000</w:t>
      </w:r>
      <w:r>
        <w:rPr>
          <w:rFonts w:hint="eastAsia" w:ascii="Times New Roman" w:hAnsi="Times New Roman" w:eastAsia="仿宋"/>
          <w:color w:val="000000"/>
          <w:kern w:val="0"/>
          <w:sz w:val="28"/>
          <w:szCs w:val="28"/>
          <w:lang w:bidi="ar"/>
        </w:rPr>
        <w:t>元/亩不等；红豆杉、罗汉松、榕树、木棉、小叶榄仁、凤凰树、苦楝树、发财树、黄花风铃、鸡蛋花、火焰树、盆架子</w:t>
      </w:r>
      <w:r>
        <w:rPr>
          <w:rFonts w:hint="eastAsia" w:ascii="Times New Roman" w:hAnsi="Times New Roman" w:eastAsia="仿宋"/>
          <w:color w:val="000000"/>
          <w:kern w:val="0"/>
          <w:sz w:val="28"/>
          <w:szCs w:val="28"/>
          <w:lang w:eastAsia="zh-CN" w:bidi="ar"/>
        </w:rPr>
        <w:t>、</w:t>
      </w:r>
      <w:r>
        <w:rPr>
          <w:rFonts w:hint="eastAsia" w:ascii="Times New Roman" w:hAnsi="Times New Roman" w:eastAsia="仿宋"/>
          <w:color w:val="000000"/>
          <w:kern w:val="0"/>
          <w:sz w:val="28"/>
          <w:szCs w:val="28"/>
          <w:lang w:val="en-US" w:eastAsia="zh-CN" w:bidi="ar"/>
        </w:rPr>
        <w:t>樟树</w:t>
      </w:r>
      <w:r>
        <w:rPr>
          <w:rFonts w:hint="eastAsia" w:ascii="Times New Roman" w:hAnsi="Times New Roman" w:eastAsia="仿宋"/>
          <w:color w:val="000000"/>
          <w:kern w:val="0"/>
          <w:sz w:val="28"/>
          <w:szCs w:val="28"/>
          <w:lang w:bidi="ar"/>
        </w:rPr>
        <w:t>等景观木、绿化木按树高区分大棵、中棵、小棵区分三个规格，补偿搬迁费，补偿标准为1</w:t>
      </w:r>
      <w:r>
        <w:rPr>
          <w:rFonts w:ascii="Times New Roman" w:hAnsi="Times New Roman" w:eastAsia="仿宋"/>
          <w:color w:val="000000"/>
          <w:kern w:val="0"/>
          <w:sz w:val="28"/>
          <w:szCs w:val="28"/>
          <w:lang w:bidi="ar"/>
        </w:rPr>
        <w:t>0-600</w:t>
      </w:r>
      <w:r>
        <w:rPr>
          <w:rFonts w:hint="eastAsia" w:ascii="Times New Roman" w:hAnsi="Times New Roman" w:eastAsia="仿宋"/>
          <w:color w:val="000000"/>
          <w:kern w:val="0"/>
          <w:sz w:val="28"/>
          <w:szCs w:val="28"/>
          <w:lang w:bidi="ar"/>
        </w:rPr>
        <w:t>元/棵不等。</w:t>
      </w:r>
    </w:p>
    <w:p w14:paraId="37555438">
      <w:pPr>
        <w:shd w:val="clear" w:color="auto" w:fill="FFFFFF"/>
        <w:adjustRightInd w:val="0"/>
        <w:snapToGrid w:val="0"/>
        <w:spacing w:line="312" w:lineRule="auto"/>
        <w:ind w:firstLine="562" w:firstLineChars="200"/>
        <w:outlineLvl w:val="1"/>
        <w:rPr>
          <w:rFonts w:hint="eastAsia" w:ascii="Times New Roman" w:hAnsi="Times New Roman" w:eastAsia="仿宋"/>
          <w:b/>
          <w:bCs/>
          <w:color w:val="000000"/>
          <w:kern w:val="0"/>
          <w:sz w:val="28"/>
          <w:szCs w:val="28"/>
          <w:lang w:bidi="ar"/>
        </w:rPr>
      </w:pPr>
      <w:bookmarkStart w:id="4" w:name="_Toc214026458"/>
      <w:r>
        <w:rPr>
          <w:rFonts w:hint="eastAsia" w:ascii="Times New Roman" w:hAnsi="Times New Roman" w:eastAsia="仿宋"/>
          <w:b/>
          <w:bCs/>
          <w:color w:val="000000"/>
          <w:kern w:val="0"/>
          <w:sz w:val="28"/>
          <w:szCs w:val="28"/>
          <w:lang w:bidi="ar"/>
        </w:rPr>
        <w:t>2、养殖类补偿标准</w:t>
      </w:r>
      <w:bookmarkEnd w:id="4"/>
    </w:p>
    <w:p w14:paraId="4EF468B4">
      <w:pPr>
        <w:widowControl/>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养殖类包括水产类和畜牧类，均按搬迁费实施补偿。其中，水产类鱼池和鱼苗池，鱼池搬迁补偿标准为3</w:t>
      </w:r>
      <w:r>
        <w:rPr>
          <w:rFonts w:ascii="Times New Roman" w:hAnsi="Times New Roman" w:eastAsia="仿宋"/>
          <w:color w:val="000000"/>
          <w:kern w:val="0"/>
          <w:sz w:val="28"/>
          <w:szCs w:val="28"/>
          <w:lang w:bidi="ar"/>
        </w:rPr>
        <w:t>000</w:t>
      </w:r>
      <w:r>
        <w:rPr>
          <w:rFonts w:hint="eastAsia" w:ascii="Times New Roman" w:hAnsi="Times New Roman" w:eastAsia="仿宋"/>
          <w:color w:val="000000"/>
          <w:kern w:val="0"/>
          <w:sz w:val="28"/>
          <w:szCs w:val="28"/>
          <w:lang w:bidi="ar"/>
        </w:rPr>
        <w:t>元/亩，鱼苗池搬迁补偿标准为</w:t>
      </w:r>
      <w:r>
        <w:rPr>
          <w:rFonts w:ascii="Times New Roman" w:hAnsi="Times New Roman" w:eastAsia="仿宋"/>
          <w:color w:val="000000"/>
          <w:kern w:val="0"/>
          <w:sz w:val="28"/>
          <w:szCs w:val="28"/>
          <w:lang w:bidi="ar"/>
        </w:rPr>
        <w:t>6000</w:t>
      </w:r>
      <w:r>
        <w:rPr>
          <w:rFonts w:hint="eastAsia" w:ascii="Times New Roman" w:hAnsi="Times New Roman" w:eastAsia="仿宋"/>
          <w:color w:val="000000"/>
          <w:kern w:val="0"/>
          <w:sz w:val="28"/>
          <w:szCs w:val="28"/>
          <w:lang w:bidi="ar"/>
        </w:rPr>
        <w:t>元/亩。畜牧类主要包括鸡、鸭、鹅、猪、牛、羊等，其中，鸡、鸭、鹅等禽类补偿标准为2</w:t>
      </w:r>
      <w:r>
        <w:rPr>
          <w:rFonts w:ascii="Times New Roman" w:hAnsi="Times New Roman" w:eastAsia="仿宋"/>
          <w:color w:val="000000"/>
          <w:kern w:val="0"/>
          <w:sz w:val="28"/>
          <w:szCs w:val="28"/>
          <w:lang w:bidi="ar"/>
        </w:rPr>
        <w:t>-10</w:t>
      </w:r>
      <w:r>
        <w:rPr>
          <w:rFonts w:hint="eastAsia" w:ascii="Times New Roman" w:hAnsi="Times New Roman" w:eastAsia="仿宋"/>
          <w:color w:val="000000"/>
          <w:kern w:val="0"/>
          <w:sz w:val="28"/>
          <w:szCs w:val="28"/>
          <w:lang w:bidi="ar"/>
        </w:rPr>
        <w:t>元/只，猪、牛、羊等畜类补偿标准为</w:t>
      </w:r>
      <w:r>
        <w:rPr>
          <w:rFonts w:ascii="Times New Roman" w:hAnsi="Times New Roman" w:eastAsia="仿宋"/>
          <w:color w:val="000000"/>
          <w:kern w:val="0"/>
          <w:sz w:val="28"/>
          <w:szCs w:val="28"/>
          <w:lang w:bidi="ar"/>
        </w:rPr>
        <w:t>30-50</w:t>
      </w:r>
      <w:r>
        <w:rPr>
          <w:rFonts w:hint="eastAsia" w:ascii="Times New Roman" w:hAnsi="Times New Roman" w:eastAsia="仿宋"/>
          <w:color w:val="000000"/>
          <w:kern w:val="0"/>
          <w:sz w:val="28"/>
          <w:szCs w:val="28"/>
          <w:lang w:bidi="ar"/>
        </w:rPr>
        <w:t>元/头。</w:t>
      </w:r>
    </w:p>
    <w:p w14:paraId="7FA372B4">
      <w:pPr>
        <w:widowControl/>
        <w:shd w:val="clear" w:color="auto" w:fill="FFFFFF"/>
        <w:adjustRightInd w:val="0"/>
        <w:snapToGrid w:val="0"/>
        <w:spacing w:line="312" w:lineRule="auto"/>
        <w:ind w:firstLine="560" w:firstLineChars="20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畜牧类搬迁费不包含猪圈、牛棚等地上附着物补偿费用，地上附着物补偿标准参照建筑物重置价标准、地上构筑物及其他附属设施补偿标准实施。</w:t>
      </w:r>
    </w:p>
    <w:p w14:paraId="18B4C8EC">
      <w:pPr>
        <w:keepNext/>
        <w:shd w:val="clear" w:color="auto" w:fill="FFFFFF"/>
        <w:adjustRightInd w:val="0"/>
        <w:snapToGrid w:val="0"/>
        <w:spacing w:line="312" w:lineRule="auto"/>
        <w:ind w:firstLine="562" w:firstLineChars="200"/>
        <w:outlineLvl w:val="1"/>
        <w:rPr>
          <w:rFonts w:ascii="Times New Roman" w:hAnsi="Times New Roman" w:eastAsia="仿宋"/>
          <w:b/>
          <w:bCs/>
          <w:color w:val="000000"/>
          <w:kern w:val="0"/>
          <w:sz w:val="28"/>
          <w:szCs w:val="28"/>
          <w:lang w:bidi="ar"/>
        </w:rPr>
      </w:pPr>
      <w:bookmarkStart w:id="5" w:name="_Toc214026459"/>
      <w:r>
        <w:rPr>
          <w:rFonts w:hint="eastAsia" w:ascii="Times New Roman" w:hAnsi="Times New Roman" w:eastAsia="仿宋"/>
          <w:b/>
          <w:bCs/>
          <w:color w:val="000000"/>
          <w:kern w:val="0"/>
          <w:sz w:val="28"/>
          <w:szCs w:val="28"/>
          <w:lang w:bidi="ar"/>
        </w:rPr>
        <w:t>3、建筑物重置价标准</w:t>
      </w:r>
      <w:bookmarkEnd w:id="5"/>
    </w:p>
    <w:p w14:paraId="09B56CD8">
      <w:pPr>
        <w:widowControl/>
        <w:shd w:val="clear" w:color="auto" w:fill="FFFFFF"/>
        <w:adjustRightInd w:val="0"/>
        <w:snapToGrid w:val="0"/>
        <w:spacing w:line="312" w:lineRule="auto"/>
        <w:ind w:firstLine="560" w:firstLineChars="200"/>
        <w:rPr>
          <w:rFonts w:ascii="Times New Roman" w:hAnsi="Times New Roman" w:eastAsia="仿宋"/>
          <w:color w:val="000000"/>
          <w:kern w:val="0"/>
          <w:sz w:val="28"/>
          <w:szCs w:val="28"/>
          <w:shd w:val="clear" w:color="auto" w:fill="FFFF00"/>
          <w:lang w:bidi="ar"/>
        </w:rPr>
      </w:pPr>
      <w:r>
        <w:rPr>
          <w:rFonts w:hint="eastAsia" w:ascii="Times New Roman" w:hAnsi="Times New Roman" w:eastAsia="仿宋"/>
          <w:color w:val="000000"/>
          <w:kern w:val="0"/>
          <w:sz w:val="28"/>
          <w:szCs w:val="28"/>
          <w:lang w:bidi="ar"/>
        </w:rPr>
        <w:t>建筑物重置价补偿标准包括框架结构、砖混结构、砖木结构、砖钢结构、简易结构等。其中，框架结构补偿标准为</w:t>
      </w:r>
      <w:r>
        <w:rPr>
          <w:rFonts w:ascii="Times New Roman" w:hAnsi="Times New Roman" w:eastAsia="仿宋"/>
          <w:color w:val="000000"/>
          <w:kern w:val="0"/>
          <w:sz w:val="28"/>
          <w:szCs w:val="28"/>
          <w:lang w:bidi="ar"/>
        </w:rPr>
        <w:t>1200</w:t>
      </w:r>
      <w:r>
        <w:rPr>
          <w:rFonts w:hint="eastAsia" w:ascii="Times New Roman" w:hAnsi="Times New Roman" w:eastAsia="仿宋"/>
          <w:color w:val="000000"/>
          <w:kern w:val="0"/>
          <w:sz w:val="28"/>
          <w:szCs w:val="28"/>
          <w:lang w:bidi="ar"/>
        </w:rPr>
        <w:t>元/平方米，砖混结构补偿标准为</w:t>
      </w:r>
      <w:r>
        <w:rPr>
          <w:rFonts w:ascii="Times New Roman" w:hAnsi="Times New Roman" w:eastAsia="仿宋"/>
          <w:color w:val="000000"/>
          <w:kern w:val="0"/>
          <w:sz w:val="28"/>
          <w:szCs w:val="28"/>
          <w:lang w:bidi="ar"/>
        </w:rPr>
        <w:t>1100</w:t>
      </w:r>
      <w:r>
        <w:rPr>
          <w:rFonts w:hint="eastAsia" w:ascii="Times New Roman" w:hAnsi="Times New Roman" w:eastAsia="仿宋"/>
          <w:color w:val="000000"/>
          <w:kern w:val="0"/>
          <w:sz w:val="28"/>
          <w:szCs w:val="28"/>
          <w:lang w:bidi="ar"/>
        </w:rPr>
        <w:t>元/平方米，砖木结构补偿标准为</w:t>
      </w:r>
      <w:r>
        <w:rPr>
          <w:rFonts w:ascii="Times New Roman" w:hAnsi="Times New Roman" w:eastAsia="仿宋"/>
          <w:color w:val="000000"/>
          <w:kern w:val="0"/>
          <w:sz w:val="28"/>
          <w:szCs w:val="28"/>
          <w:lang w:bidi="ar"/>
        </w:rPr>
        <w:t>1050</w:t>
      </w:r>
      <w:r>
        <w:rPr>
          <w:rFonts w:hint="eastAsia" w:ascii="Times New Roman" w:hAnsi="Times New Roman" w:eastAsia="仿宋"/>
          <w:color w:val="000000"/>
          <w:kern w:val="0"/>
          <w:sz w:val="28"/>
          <w:szCs w:val="28"/>
          <w:lang w:bidi="ar"/>
        </w:rPr>
        <w:t>元/平方米，砖钢结构补偿标准为</w:t>
      </w:r>
      <w:r>
        <w:rPr>
          <w:rFonts w:ascii="Times New Roman" w:hAnsi="Times New Roman" w:eastAsia="仿宋"/>
          <w:color w:val="000000"/>
          <w:kern w:val="0"/>
          <w:sz w:val="28"/>
          <w:szCs w:val="28"/>
          <w:lang w:bidi="ar"/>
        </w:rPr>
        <w:t>950</w:t>
      </w:r>
      <w:r>
        <w:rPr>
          <w:rFonts w:hint="eastAsia" w:ascii="Times New Roman" w:hAnsi="Times New Roman" w:eastAsia="仿宋"/>
          <w:color w:val="000000"/>
          <w:kern w:val="0"/>
          <w:sz w:val="28"/>
          <w:szCs w:val="28"/>
          <w:lang w:bidi="ar"/>
        </w:rPr>
        <w:t>元/平方米，简易结构补偿标准为10</w:t>
      </w:r>
      <w:r>
        <w:rPr>
          <w:rFonts w:ascii="Times New Roman" w:hAnsi="Times New Roman" w:eastAsia="仿宋"/>
          <w:color w:val="000000"/>
          <w:kern w:val="0"/>
          <w:sz w:val="28"/>
          <w:szCs w:val="28"/>
          <w:lang w:bidi="ar"/>
        </w:rPr>
        <w:t>0</w:t>
      </w:r>
      <w:r>
        <w:rPr>
          <w:rFonts w:hint="eastAsia" w:ascii="Times New Roman" w:hAnsi="Times New Roman" w:eastAsia="仿宋"/>
          <w:color w:val="000000"/>
          <w:kern w:val="0"/>
          <w:sz w:val="28"/>
          <w:szCs w:val="28"/>
          <w:lang w:bidi="ar"/>
        </w:rPr>
        <w:t>~</w:t>
      </w:r>
      <w:r>
        <w:rPr>
          <w:rFonts w:ascii="Times New Roman" w:hAnsi="Times New Roman" w:eastAsia="仿宋"/>
          <w:color w:val="000000"/>
          <w:kern w:val="0"/>
          <w:sz w:val="28"/>
          <w:szCs w:val="28"/>
          <w:lang w:bidi="ar"/>
        </w:rPr>
        <w:t>280</w:t>
      </w:r>
      <w:r>
        <w:rPr>
          <w:rFonts w:hint="eastAsia" w:ascii="Times New Roman" w:hAnsi="Times New Roman" w:eastAsia="仿宋"/>
          <w:color w:val="000000"/>
          <w:kern w:val="0"/>
          <w:sz w:val="28"/>
          <w:szCs w:val="28"/>
          <w:lang w:bidi="ar"/>
        </w:rPr>
        <w:t>元/平方米。</w:t>
      </w:r>
    </w:p>
    <w:p w14:paraId="4C9C2F39">
      <w:pPr>
        <w:shd w:val="clear" w:color="auto" w:fill="FFFFFF"/>
        <w:adjustRightInd w:val="0"/>
        <w:snapToGrid w:val="0"/>
        <w:spacing w:line="312" w:lineRule="auto"/>
        <w:ind w:firstLine="562" w:firstLineChars="200"/>
        <w:outlineLvl w:val="1"/>
        <w:rPr>
          <w:rFonts w:ascii="Times New Roman" w:hAnsi="Times New Roman" w:eastAsia="仿宋"/>
          <w:b/>
          <w:bCs/>
          <w:color w:val="000000"/>
          <w:kern w:val="0"/>
          <w:sz w:val="28"/>
          <w:szCs w:val="28"/>
          <w:lang w:bidi="ar"/>
        </w:rPr>
      </w:pPr>
      <w:bookmarkStart w:id="6" w:name="_Toc214026460"/>
      <w:r>
        <w:rPr>
          <w:rFonts w:hint="eastAsia" w:ascii="Times New Roman" w:hAnsi="Times New Roman" w:eastAsia="仿宋"/>
          <w:b/>
          <w:bCs/>
          <w:color w:val="000000"/>
          <w:kern w:val="0"/>
          <w:sz w:val="28"/>
          <w:szCs w:val="28"/>
          <w:lang w:bidi="ar"/>
        </w:rPr>
        <w:t>4、地上构筑物及其他附属设施补偿标准</w:t>
      </w:r>
      <w:bookmarkEnd w:id="6"/>
    </w:p>
    <w:p w14:paraId="6152CAE6">
      <w:pPr>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地上构筑物及其他附属设施</w:t>
      </w:r>
      <w:r>
        <w:rPr>
          <w:rFonts w:hint="eastAsia" w:ascii="Times New Roman" w:hAnsi="Times New Roman" w:eastAsia="仿宋"/>
          <w:color w:val="000000"/>
          <w:kern w:val="0"/>
          <w:sz w:val="28"/>
          <w:szCs w:val="28"/>
          <w:lang w:bidi="ar"/>
        </w:rPr>
        <w:t>包括坟墓、简易棚、水井、排水沟、水泥埕、水泥路面、围墙、围栏、沼气池、化粪池、蓄水池、灶台、砌体、网、门、PVC管、水泥函管、镀锌管、热溶水管、铜芯电缆线、铝芯电缆线、电线杆、水泵、发电机、变压器、烘干机械设备、制水机械设备、粉粹机料斗、木炭机、打风机、增氧机、空调、电话、网线、有线电视、路灯、消防栓、村牌、石牌、广告牌、不锈钢蓄水桶、太阳能热水器、水设施、电设施、填土、平整地面等。其中，发电机、变压器、烘干机械设备、制水机械设备、粉粹机料斗、木炭机、打风机、增氧机、空调、电话、网线、有线电视、路灯、消防栓、村牌、石牌、广告牌、不锈钢蓄水桶、太阳能热水器等可移动设备均按搬迁费补偿。</w:t>
      </w:r>
    </w:p>
    <w:p w14:paraId="3D1D968F">
      <w:pPr>
        <w:adjustRightInd w:val="0"/>
        <w:snapToGrid w:val="0"/>
        <w:spacing w:before="156" w:beforeLines="50" w:line="312" w:lineRule="auto"/>
        <w:jc w:val="left"/>
        <w:outlineLvl w:val="0"/>
        <w:rPr>
          <w:rFonts w:ascii="Times New Roman" w:hAnsi="Times New Roman" w:eastAsia="仿宋"/>
          <w:b/>
          <w:color w:val="000000"/>
          <w:kern w:val="0"/>
          <w:sz w:val="28"/>
          <w:szCs w:val="28"/>
        </w:rPr>
      </w:pPr>
      <w:bookmarkStart w:id="7" w:name="_Toc214026461"/>
      <w:r>
        <w:rPr>
          <w:rFonts w:hint="eastAsia" w:ascii="Times New Roman" w:hAnsi="Times New Roman" w:eastAsia="仿宋"/>
          <w:b/>
          <w:color w:val="000000"/>
          <w:kern w:val="0"/>
          <w:sz w:val="28"/>
          <w:szCs w:val="28"/>
        </w:rPr>
        <w:t>四</w:t>
      </w:r>
      <w:r>
        <w:rPr>
          <w:rFonts w:ascii="Times New Roman" w:hAnsi="Times New Roman" w:eastAsia="仿宋"/>
          <w:b/>
          <w:color w:val="000000"/>
          <w:kern w:val="0"/>
          <w:sz w:val="28"/>
          <w:szCs w:val="28"/>
        </w:rPr>
        <w:t>、</w:t>
      </w:r>
      <w:r>
        <w:rPr>
          <w:rFonts w:hint="eastAsia" w:ascii="Times New Roman" w:hAnsi="Times New Roman" w:eastAsia="仿宋"/>
          <w:b/>
          <w:color w:val="000000"/>
          <w:kern w:val="0"/>
          <w:sz w:val="28"/>
          <w:szCs w:val="28"/>
        </w:rPr>
        <w:t>其他情况</w:t>
      </w:r>
      <w:r>
        <w:rPr>
          <w:rFonts w:ascii="Times New Roman" w:hAnsi="Times New Roman" w:eastAsia="仿宋"/>
          <w:b/>
          <w:color w:val="000000"/>
          <w:kern w:val="0"/>
          <w:sz w:val="28"/>
          <w:szCs w:val="28"/>
        </w:rPr>
        <w:t>说明</w:t>
      </w:r>
      <w:bookmarkEnd w:id="7"/>
    </w:p>
    <w:p w14:paraId="3B4F2CF9">
      <w:pPr>
        <w:widowControl/>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潮安区辖区内项目建设征收农村集体土地的，征收地上附着物和青苗补偿标准按本标准执行，本标准未覆盖的地上附着物和青苗补偿可参照《潮州市人民政府关于印发&lt;潮州市集体土地征收与补偿安置办法&gt;的通知》（潮府规〔2024〕7号）执行或委托第三方机构进行评估，评估结果经确认后予以补偿。</w:t>
      </w:r>
    </w:p>
    <w:p w14:paraId="604032A1">
      <w:pPr>
        <w:widowControl/>
        <w:shd w:val="clear" w:color="auto" w:fill="FFFFFF"/>
        <w:adjustRightInd w:val="0"/>
        <w:snapToGrid w:val="0"/>
        <w:spacing w:line="312" w:lineRule="auto"/>
        <w:ind w:firstLine="560" w:firstLineChars="200"/>
        <w:rPr>
          <w:rFonts w:ascii="Times New Roman" w:hAnsi="Times New Roman" w:eastAsia="仿宋"/>
          <w:color w:val="000000"/>
          <w:kern w:val="0"/>
          <w:sz w:val="28"/>
          <w:szCs w:val="28"/>
          <w:lang w:bidi="ar"/>
        </w:rPr>
      </w:pPr>
    </w:p>
    <w:p w14:paraId="4DA9F35A">
      <w:pPr>
        <w:widowControl/>
        <w:shd w:val="clear" w:color="auto" w:fill="FFFFFF"/>
        <w:adjustRightInd w:val="0"/>
        <w:snapToGrid w:val="0"/>
        <w:spacing w:line="312" w:lineRule="auto"/>
        <w:ind w:firstLine="560" w:firstLineChars="200"/>
        <w:rPr>
          <w:rFonts w:hint="eastAsia" w:ascii="Times New Roman" w:hAnsi="Times New Roman" w:eastAsia="仿宋"/>
          <w:color w:val="000000"/>
          <w:kern w:val="0"/>
          <w:sz w:val="28"/>
          <w:szCs w:val="28"/>
          <w:lang w:bidi="ar"/>
        </w:rPr>
      </w:pPr>
    </w:p>
    <w:p w14:paraId="754AA6C9">
      <w:pPr>
        <w:widowControl/>
        <w:shd w:val="clear" w:color="auto" w:fill="FFFFFF"/>
        <w:adjustRightInd w:val="0"/>
        <w:snapToGrid w:val="0"/>
        <w:spacing w:line="312" w:lineRule="auto"/>
        <w:ind w:firstLine="560" w:firstLineChars="20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附表1：青苗补偿标准表</w:t>
      </w:r>
    </w:p>
    <w:p w14:paraId="2ACD5F4E">
      <w:pPr>
        <w:widowControl/>
        <w:shd w:val="clear" w:color="auto" w:fill="FFFFFF"/>
        <w:adjustRightInd w:val="0"/>
        <w:snapToGrid w:val="0"/>
        <w:spacing w:line="312" w:lineRule="auto"/>
        <w:ind w:firstLine="560" w:firstLineChars="20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附表2：养殖类补偿标准表</w:t>
      </w:r>
    </w:p>
    <w:p w14:paraId="7B389D12">
      <w:pPr>
        <w:widowControl/>
        <w:shd w:val="clear" w:color="auto" w:fill="FFFFFF"/>
        <w:adjustRightInd w:val="0"/>
        <w:snapToGrid w:val="0"/>
        <w:spacing w:line="312" w:lineRule="auto"/>
        <w:ind w:firstLine="560" w:firstLineChars="20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附表3：建筑物重置价标准表</w:t>
      </w:r>
    </w:p>
    <w:p w14:paraId="040EDD8F">
      <w:pPr>
        <w:widowControl/>
        <w:shd w:val="clear" w:color="auto" w:fill="FFFFFF"/>
        <w:adjustRightInd w:val="0"/>
        <w:snapToGrid w:val="0"/>
        <w:spacing w:line="312" w:lineRule="auto"/>
        <w:ind w:firstLine="560" w:firstLineChars="200"/>
        <w:rPr>
          <w:rFonts w:hint="eastAsia"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附表4：地上构筑物及其他附属设施补偿标准表</w:t>
      </w:r>
    </w:p>
    <w:p w14:paraId="2693B611">
      <w:pPr>
        <w:widowControl/>
        <w:shd w:val="clear" w:color="auto" w:fill="FFFFFF"/>
        <w:adjustRightInd w:val="0"/>
        <w:snapToGrid w:val="0"/>
        <w:spacing w:line="312" w:lineRule="auto"/>
        <w:ind w:firstLine="560" w:firstLineChars="200"/>
        <w:rPr>
          <w:rFonts w:ascii="Times New Roman" w:hAnsi="Times New Roman" w:eastAsia="仿宋"/>
          <w:color w:val="000000"/>
          <w:sz w:val="28"/>
          <w:szCs w:val="28"/>
        </w:rPr>
      </w:pPr>
    </w:p>
    <w:p w14:paraId="094092F1">
      <w:pPr>
        <w:widowControl/>
        <w:adjustRightInd w:val="0"/>
        <w:snapToGrid w:val="0"/>
        <w:spacing w:line="360" w:lineRule="auto"/>
        <w:ind w:firstLine="640"/>
        <w:rPr>
          <w:rFonts w:ascii="Times New Roman" w:hAnsi="Times New Roman" w:eastAsia="仿宋"/>
          <w:color w:val="000000"/>
          <w:sz w:val="28"/>
          <w:szCs w:val="28"/>
        </w:rPr>
        <w:sectPr>
          <w:headerReference r:id="rId5" w:type="default"/>
          <w:pgSz w:w="11906" w:h="16838"/>
          <w:pgMar w:top="1440" w:right="1800" w:bottom="1440" w:left="1800" w:header="851" w:footer="992" w:gutter="0"/>
          <w:pgNumType w:start="1"/>
          <w:cols w:space="720" w:num="1"/>
          <w:docGrid w:type="lines" w:linePitch="312" w:charSpace="0"/>
        </w:sectPr>
      </w:pPr>
    </w:p>
    <w:p w14:paraId="6BC4BC23">
      <w:pPr>
        <w:adjustRightInd w:val="0"/>
        <w:snapToGrid w:val="0"/>
        <w:spacing w:line="312" w:lineRule="auto"/>
        <w:jc w:val="center"/>
        <w:outlineLvl w:val="0"/>
        <w:rPr>
          <w:rFonts w:hint="eastAsia" w:ascii="Times New Roman" w:hAnsi="Times New Roman" w:eastAsia="仿宋"/>
          <w:b/>
          <w:color w:val="000000"/>
          <w:kern w:val="0"/>
          <w:sz w:val="28"/>
          <w:szCs w:val="28"/>
        </w:rPr>
      </w:pPr>
      <w:bookmarkStart w:id="8" w:name="_Toc214026462"/>
      <w:r>
        <w:rPr>
          <w:rFonts w:hint="eastAsia" w:ascii="Times New Roman" w:hAnsi="Times New Roman" w:eastAsia="仿宋"/>
          <w:b/>
          <w:color w:val="000000"/>
          <w:kern w:val="0"/>
          <w:sz w:val="28"/>
          <w:szCs w:val="28"/>
        </w:rPr>
        <w:t>附表1：青苗补偿标准表</w:t>
      </w:r>
      <w:bookmarkEnd w:id="8"/>
    </w:p>
    <w:tbl>
      <w:tblPr>
        <w:tblStyle w:val="11"/>
        <w:tblW w:w="5000" w:type="pct"/>
        <w:tblInd w:w="0" w:type="dxa"/>
        <w:tblLayout w:type="autofit"/>
        <w:tblCellMar>
          <w:top w:w="0" w:type="dxa"/>
          <w:left w:w="108" w:type="dxa"/>
          <w:bottom w:w="0" w:type="dxa"/>
          <w:right w:w="108" w:type="dxa"/>
        </w:tblCellMar>
      </w:tblPr>
      <w:tblGrid>
        <w:gridCol w:w="1539"/>
        <w:gridCol w:w="3849"/>
        <w:gridCol w:w="3566"/>
        <w:gridCol w:w="947"/>
        <w:gridCol w:w="1548"/>
        <w:gridCol w:w="2005"/>
      </w:tblGrid>
      <w:tr w14:paraId="686C5510">
        <w:tblPrEx>
          <w:tblCellMar>
            <w:top w:w="0" w:type="dxa"/>
            <w:left w:w="108" w:type="dxa"/>
            <w:bottom w:w="0" w:type="dxa"/>
            <w:right w:w="108" w:type="dxa"/>
          </w:tblCellMar>
        </w:tblPrEx>
        <w:trPr>
          <w:trHeight w:val="369" w:hRule="atLeast"/>
          <w:tblHeader/>
        </w:trPr>
        <w:tc>
          <w:tcPr>
            <w:tcW w:w="572" w:type="pct"/>
            <w:tcBorders>
              <w:top w:val="single" w:color="auto" w:sz="4" w:space="0"/>
              <w:left w:val="single" w:color="auto" w:sz="4" w:space="0"/>
              <w:bottom w:val="single" w:color="auto" w:sz="4" w:space="0"/>
              <w:right w:val="single" w:color="auto" w:sz="4" w:space="0"/>
            </w:tcBorders>
            <w:shd w:val="clear" w:color="000000" w:fill="BFBFBF"/>
            <w:noWrap w:val="0"/>
            <w:vAlign w:val="center"/>
          </w:tcPr>
          <w:p w14:paraId="6E8ED1E5">
            <w:pPr>
              <w:widowControl/>
              <w:snapToGrid w:val="0"/>
              <w:jc w:val="center"/>
              <w:rPr>
                <w:rFonts w:ascii="Times New Roman" w:hAnsi="Times New Roman" w:eastAsia="等线"/>
                <w:b/>
                <w:bCs/>
                <w:kern w:val="0"/>
                <w:sz w:val="24"/>
              </w:rPr>
            </w:pPr>
            <w:r>
              <w:rPr>
                <w:rFonts w:hint="eastAsia" w:ascii="仿宋" w:hAnsi="仿宋" w:eastAsia="仿宋"/>
                <w:b/>
                <w:bCs/>
                <w:kern w:val="0"/>
                <w:sz w:val="24"/>
              </w:rPr>
              <w:t>类别</w:t>
            </w:r>
          </w:p>
        </w:tc>
        <w:tc>
          <w:tcPr>
            <w:tcW w:w="1430" w:type="pct"/>
            <w:tcBorders>
              <w:top w:val="single" w:color="auto" w:sz="4" w:space="0"/>
              <w:left w:val="nil"/>
              <w:bottom w:val="single" w:color="auto" w:sz="4" w:space="0"/>
              <w:right w:val="single" w:color="auto" w:sz="4" w:space="0"/>
            </w:tcBorders>
            <w:shd w:val="clear" w:color="000000" w:fill="BFBFBF"/>
            <w:noWrap w:val="0"/>
            <w:vAlign w:val="center"/>
          </w:tcPr>
          <w:p w14:paraId="5AD7BD1A">
            <w:pPr>
              <w:widowControl/>
              <w:snapToGrid w:val="0"/>
              <w:jc w:val="center"/>
              <w:rPr>
                <w:rFonts w:ascii="Times New Roman" w:hAnsi="Times New Roman" w:eastAsia="等线"/>
                <w:b/>
                <w:bCs/>
                <w:kern w:val="0"/>
                <w:sz w:val="24"/>
              </w:rPr>
            </w:pPr>
            <w:r>
              <w:rPr>
                <w:rFonts w:hint="eastAsia" w:ascii="仿宋" w:hAnsi="仿宋" w:eastAsia="仿宋"/>
                <w:b/>
                <w:bCs/>
                <w:kern w:val="0"/>
                <w:sz w:val="24"/>
              </w:rPr>
              <w:t>品种</w:t>
            </w:r>
          </w:p>
        </w:tc>
        <w:tc>
          <w:tcPr>
            <w:tcW w:w="1325" w:type="pct"/>
            <w:tcBorders>
              <w:top w:val="single" w:color="auto" w:sz="4" w:space="0"/>
              <w:left w:val="nil"/>
              <w:bottom w:val="single" w:color="auto" w:sz="4" w:space="0"/>
              <w:right w:val="single" w:color="auto" w:sz="4" w:space="0"/>
            </w:tcBorders>
            <w:shd w:val="clear" w:color="000000" w:fill="BFBFBF"/>
            <w:noWrap w:val="0"/>
            <w:vAlign w:val="center"/>
          </w:tcPr>
          <w:p w14:paraId="785CF42E">
            <w:pPr>
              <w:widowControl/>
              <w:snapToGrid w:val="0"/>
              <w:jc w:val="center"/>
              <w:rPr>
                <w:rFonts w:ascii="Times New Roman" w:hAnsi="Times New Roman" w:eastAsia="等线"/>
                <w:b/>
                <w:bCs/>
                <w:kern w:val="0"/>
                <w:sz w:val="24"/>
              </w:rPr>
            </w:pPr>
            <w:r>
              <w:rPr>
                <w:rFonts w:hint="eastAsia" w:ascii="仿宋" w:hAnsi="仿宋" w:eastAsia="仿宋"/>
                <w:b/>
                <w:bCs/>
                <w:kern w:val="0"/>
                <w:sz w:val="24"/>
              </w:rPr>
              <w:t>补偿规格</w:t>
            </w:r>
          </w:p>
        </w:tc>
        <w:tc>
          <w:tcPr>
            <w:tcW w:w="352" w:type="pct"/>
            <w:tcBorders>
              <w:top w:val="single" w:color="auto" w:sz="4" w:space="0"/>
              <w:left w:val="nil"/>
              <w:bottom w:val="single" w:color="auto" w:sz="4" w:space="0"/>
              <w:right w:val="single" w:color="auto" w:sz="4" w:space="0"/>
            </w:tcBorders>
            <w:shd w:val="clear" w:color="000000" w:fill="BFBFBF"/>
            <w:noWrap w:val="0"/>
            <w:vAlign w:val="center"/>
          </w:tcPr>
          <w:p w14:paraId="6EF8DC39">
            <w:pPr>
              <w:widowControl/>
              <w:snapToGrid w:val="0"/>
              <w:jc w:val="center"/>
              <w:rPr>
                <w:rFonts w:ascii="仿宋" w:hAnsi="仿宋" w:eastAsia="仿宋" w:cs="宋体"/>
                <w:b/>
                <w:bCs/>
                <w:kern w:val="0"/>
                <w:sz w:val="24"/>
              </w:rPr>
            </w:pPr>
            <w:r>
              <w:rPr>
                <w:rFonts w:hint="eastAsia" w:ascii="仿宋" w:hAnsi="仿宋" w:eastAsia="仿宋" w:cs="宋体"/>
                <w:b/>
                <w:bCs/>
                <w:kern w:val="0"/>
                <w:sz w:val="24"/>
              </w:rPr>
              <w:t>单位</w:t>
            </w:r>
          </w:p>
        </w:tc>
        <w:tc>
          <w:tcPr>
            <w:tcW w:w="575" w:type="pct"/>
            <w:tcBorders>
              <w:top w:val="single" w:color="auto" w:sz="4" w:space="0"/>
              <w:left w:val="nil"/>
              <w:bottom w:val="single" w:color="auto" w:sz="4" w:space="0"/>
              <w:right w:val="single" w:color="auto" w:sz="4" w:space="0"/>
            </w:tcBorders>
            <w:shd w:val="clear" w:color="000000" w:fill="BFBFBF"/>
            <w:noWrap w:val="0"/>
            <w:vAlign w:val="center"/>
          </w:tcPr>
          <w:p w14:paraId="6954FE9A">
            <w:pPr>
              <w:widowControl/>
              <w:snapToGrid w:val="0"/>
              <w:jc w:val="center"/>
              <w:rPr>
                <w:rFonts w:hint="eastAsia" w:ascii="仿宋" w:hAnsi="仿宋" w:eastAsia="仿宋" w:cs="宋体"/>
                <w:b/>
                <w:bCs/>
                <w:kern w:val="0"/>
                <w:sz w:val="24"/>
              </w:rPr>
            </w:pPr>
            <w:r>
              <w:rPr>
                <w:rFonts w:hint="eastAsia" w:ascii="仿宋" w:hAnsi="仿宋" w:eastAsia="仿宋" w:cs="宋体"/>
                <w:b/>
                <w:bCs/>
                <w:kern w:val="0"/>
                <w:sz w:val="24"/>
              </w:rPr>
              <w:t>补偿建议值</w:t>
            </w:r>
          </w:p>
        </w:tc>
        <w:tc>
          <w:tcPr>
            <w:tcW w:w="745" w:type="pct"/>
            <w:tcBorders>
              <w:top w:val="single" w:color="auto" w:sz="4" w:space="0"/>
              <w:left w:val="nil"/>
              <w:bottom w:val="single" w:color="auto" w:sz="4" w:space="0"/>
              <w:right w:val="single" w:color="auto" w:sz="4" w:space="0"/>
            </w:tcBorders>
            <w:shd w:val="clear" w:color="000000" w:fill="BFBFBF"/>
            <w:noWrap w:val="0"/>
            <w:vAlign w:val="center"/>
          </w:tcPr>
          <w:p w14:paraId="2D08DC05">
            <w:pPr>
              <w:widowControl/>
              <w:snapToGrid w:val="0"/>
              <w:jc w:val="center"/>
              <w:rPr>
                <w:rFonts w:hint="eastAsia" w:ascii="Times New Roman" w:hAnsi="Times New Roman" w:eastAsia="等线"/>
                <w:b/>
                <w:bCs/>
                <w:kern w:val="0"/>
                <w:sz w:val="24"/>
              </w:rPr>
            </w:pPr>
            <w:r>
              <w:rPr>
                <w:rFonts w:hint="eastAsia" w:ascii="仿宋" w:hAnsi="仿宋" w:eastAsia="仿宋"/>
                <w:b/>
                <w:bCs/>
                <w:kern w:val="0"/>
                <w:sz w:val="24"/>
              </w:rPr>
              <w:t>备注</w:t>
            </w:r>
          </w:p>
        </w:tc>
      </w:tr>
      <w:tr w14:paraId="12FA2F0C">
        <w:tblPrEx>
          <w:tblCellMar>
            <w:top w:w="0" w:type="dxa"/>
            <w:left w:w="108" w:type="dxa"/>
            <w:bottom w:w="0" w:type="dxa"/>
            <w:right w:w="108" w:type="dxa"/>
          </w:tblCellMar>
        </w:tblPrEx>
        <w:trPr>
          <w:trHeight w:val="369" w:hRule="atLeast"/>
        </w:trPr>
        <w:tc>
          <w:tcPr>
            <w:tcW w:w="572" w:type="pct"/>
            <w:vMerge w:val="restart"/>
            <w:tcBorders>
              <w:top w:val="nil"/>
              <w:left w:val="single" w:color="auto" w:sz="4" w:space="0"/>
              <w:bottom w:val="single" w:color="auto" w:sz="4" w:space="0"/>
              <w:right w:val="single" w:color="auto" w:sz="4" w:space="0"/>
            </w:tcBorders>
            <w:noWrap w:val="0"/>
            <w:vAlign w:val="center"/>
          </w:tcPr>
          <w:p w14:paraId="239AF3D3">
            <w:pPr>
              <w:widowControl/>
              <w:snapToGrid w:val="0"/>
              <w:jc w:val="center"/>
              <w:rPr>
                <w:rFonts w:ascii="Times New Roman" w:hAnsi="Times New Roman" w:eastAsia="等线"/>
                <w:kern w:val="0"/>
                <w:sz w:val="24"/>
              </w:rPr>
            </w:pPr>
            <w:r>
              <w:rPr>
                <w:rFonts w:hint="eastAsia" w:ascii="仿宋" w:hAnsi="仿宋" w:eastAsia="仿宋"/>
                <w:kern w:val="0"/>
                <w:sz w:val="24"/>
              </w:rPr>
              <w:t>粮食作物类</w:t>
            </w:r>
          </w:p>
        </w:tc>
        <w:tc>
          <w:tcPr>
            <w:tcW w:w="1430" w:type="pct"/>
            <w:tcBorders>
              <w:top w:val="nil"/>
              <w:left w:val="nil"/>
              <w:bottom w:val="single" w:color="auto" w:sz="4" w:space="0"/>
              <w:right w:val="single" w:color="auto" w:sz="4" w:space="0"/>
            </w:tcBorders>
            <w:noWrap w:val="0"/>
            <w:vAlign w:val="center"/>
          </w:tcPr>
          <w:p w14:paraId="2EBE6851">
            <w:pPr>
              <w:widowControl/>
              <w:snapToGrid w:val="0"/>
              <w:jc w:val="center"/>
              <w:rPr>
                <w:rFonts w:ascii="仿宋" w:hAnsi="仿宋" w:eastAsia="仿宋" w:cs="宋体"/>
                <w:kern w:val="0"/>
                <w:sz w:val="24"/>
              </w:rPr>
            </w:pPr>
            <w:r>
              <w:rPr>
                <w:rFonts w:hint="eastAsia" w:ascii="仿宋" w:hAnsi="仿宋" w:eastAsia="仿宋" w:cs="宋体"/>
                <w:kern w:val="0"/>
                <w:sz w:val="24"/>
              </w:rPr>
              <w:t>水稻、玉米等谷类作物</w:t>
            </w:r>
          </w:p>
        </w:tc>
        <w:tc>
          <w:tcPr>
            <w:tcW w:w="1325" w:type="pct"/>
            <w:tcBorders>
              <w:top w:val="nil"/>
              <w:left w:val="nil"/>
              <w:bottom w:val="single" w:color="auto" w:sz="4" w:space="0"/>
              <w:right w:val="single" w:color="auto" w:sz="4" w:space="0"/>
            </w:tcBorders>
            <w:noWrap w:val="0"/>
            <w:vAlign w:val="center"/>
          </w:tcPr>
          <w:p w14:paraId="3F037677">
            <w:pPr>
              <w:widowControl/>
              <w:snapToGrid w:val="0"/>
              <w:jc w:val="center"/>
              <w:rPr>
                <w:rFonts w:hint="eastAsia" w:ascii="Times New Roman" w:hAnsi="Times New Roman" w:eastAsia="等线"/>
                <w:kern w:val="0"/>
                <w:sz w:val="24"/>
              </w:rPr>
            </w:pPr>
            <w:r>
              <w:rPr>
                <w:rFonts w:ascii="Times New Roman" w:hAnsi="Times New Roman" w:eastAsia="等线"/>
                <w:kern w:val="0"/>
                <w:sz w:val="24"/>
              </w:rPr>
              <w:t>/</w:t>
            </w:r>
          </w:p>
        </w:tc>
        <w:tc>
          <w:tcPr>
            <w:tcW w:w="352" w:type="pct"/>
            <w:tcBorders>
              <w:top w:val="nil"/>
              <w:left w:val="nil"/>
              <w:bottom w:val="single" w:color="auto" w:sz="4" w:space="0"/>
              <w:right w:val="single" w:color="auto" w:sz="4" w:space="0"/>
            </w:tcBorders>
            <w:noWrap w:val="0"/>
            <w:vAlign w:val="center"/>
          </w:tcPr>
          <w:p w14:paraId="53915FAC">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575" w:type="pct"/>
            <w:tcBorders>
              <w:top w:val="nil"/>
              <w:left w:val="nil"/>
              <w:bottom w:val="single" w:color="auto" w:sz="4" w:space="0"/>
              <w:right w:val="single" w:color="auto" w:sz="4" w:space="0"/>
            </w:tcBorders>
            <w:noWrap w:val="0"/>
            <w:vAlign w:val="center"/>
          </w:tcPr>
          <w:p w14:paraId="37E337EE">
            <w:pPr>
              <w:widowControl/>
              <w:snapToGrid w:val="0"/>
              <w:jc w:val="center"/>
              <w:rPr>
                <w:rFonts w:ascii="Times New Roman" w:hAnsi="Times New Roman" w:eastAsia="等线"/>
                <w:kern w:val="0"/>
                <w:sz w:val="24"/>
              </w:rPr>
            </w:pPr>
            <w:r>
              <w:rPr>
                <w:rFonts w:ascii="Times New Roman" w:hAnsi="Times New Roman" w:eastAsia="等线"/>
                <w:kern w:val="0"/>
                <w:sz w:val="24"/>
              </w:rPr>
              <w:t>2060</w:t>
            </w:r>
          </w:p>
        </w:tc>
        <w:tc>
          <w:tcPr>
            <w:tcW w:w="745" w:type="pct"/>
            <w:vMerge w:val="restart"/>
            <w:tcBorders>
              <w:top w:val="nil"/>
              <w:left w:val="single" w:color="auto" w:sz="4" w:space="0"/>
              <w:bottom w:val="single" w:color="000000" w:sz="4" w:space="0"/>
              <w:right w:val="single" w:color="auto" w:sz="4" w:space="0"/>
            </w:tcBorders>
            <w:noWrap w:val="0"/>
            <w:vAlign w:val="center"/>
          </w:tcPr>
          <w:p w14:paraId="2F68E36A">
            <w:pPr>
              <w:widowControl/>
              <w:snapToGrid w:val="0"/>
              <w:rPr>
                <w:rFonts w:ascii="仿宋" w:hAnsi="仿宋" w:eastAsia="仿宋"/>
                <w:kern w:val="0"/>
                <w:sz w:val="24"/>
              </w:rPr>
            </w:pPr>
            <w:r>
              <w:rPr>
                <w:rFonts w:ascii="Times New Roman" w:hAnsi="Times New Roman"/>
                <w:kern w:val="0"/>
                <w:sz w:val="24"/>
              </w:rPr>
              <w:t>1</w:t>
            </w:r>
            <w:r>
              <w:rPr>
                <w:rFonts w:hint="eastAsia" w:ascii="仿宋" w:hAnsi="仿宋" w:eastAsia="仿宋"/>
                <w:kern w:val="0"/>
                <w:sz w:val="24"/>
              </w:rPr>
              <w:t>、该补偿标准不包含大棚、竹架、石柱等附着物补偿费用。</w:t>
            </w:r>
          </w:p>
          <w:p w14:paraId="41E67EB6">
            <w:pPr>
              <w:widowControl/>
              <w:snapToGrid w:val="0"/>
              <w:rPr>
                <w:rFonts w:ascii="Times New Roman" w:hAnsi="Times New Roman" w:eastAsia="仿宋"/>
                <w:sz w:val="24"/>
              </w:rPr>
            </w:pPr>
            <w:r>
              <w:rPr>
                <w:rFonts w:hint="eastAsia" w:ascii="Times New Roman" w:hAnsi="Times New Roman" w:eastAsia="仿宋"/>
                <w:sz w:val="24"/>
              </w:rPr>
              <w:t>2、树木的主杆直径，以离地面80cm量算为准。</w:t>
            </w:r>
          </w:p>
          <w:p w14:paraId="56044E51">
            <w:pPr>
              <w:widowControl/>
              <w:snapToGrid w:val="0"/>
              <w:rPr>
                <w:rFonts w:ascii="Times New Roman" w:hAnsi="Times New Roman" w:eastAsia="仿宋"/>
                <w:sz w:val="24"/>
              </w:rPr>
            </w:pPr>
            <w:r>
              <w:rPr>
                <w:rFonts w:hint="eastAsia" w:ascii="Times New Roman" w:hAnsi="Times New Roman" w:eastAsia="仿宋"/>
                <w:sz w:val="24"/>
              </w:rPr>
              <w:t>3、所列补偿指按合理规格种植的果木（一亩种植果木在30株以内的连片果园），密植的折回标准株数计算；不足30株的，按株数逐步扣减；不足10株的，按零星果木进行补偿。</w:t>
            </w:r>
          </w:p>
          <w:p w14:paraId="650DC790">
            <w:pPr>
              <w:widowControl/>
              <w:snapToGrid w:val="0"/>
              <w:jc w:val="center"/>
              <w:rPr>
                <w:rFonts w:ascii="Times New Roman" w:hAnsi="Times New Roman" w:eastAsia="等线"/>
                <w:kern w:val="0"/>
                <w:sz w:val="24"/>
              </w:rPr>
            </w:pPr>
            <w:r>
              <w:rPr>
                <w:rFonts w:hint="eastAsia" w:ascii="Times New Roman" w:hAnsi="Times New Roman" w:eastAsia="仿宋"/>
                <w:sz w:val="24"/>
              </w:rPr>
              <w:t>4、移植果木按正常标准6折以下补偿。</w:t>
            </w:r>
          </w:p>
        </w:tc>
      </w:tr>
      <w:tr w14:paraId="29DB6B8E">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746AB8A5">
            <w:pPr>
              <w:widowControl/>
              <w:snapToGrid w:val="0"/>
              <w:jc w:val="left"/>
              <w:rPr>
                <w:rFonts w:ascii="Times New Roman" w:hAnsi="Times New Roman" w:eastAsia="等线"/>
                <w:kern w:val="0"/>
                <w:sz w:val="24"/>
              </w:rPr>
            </w:pPr>
          </w:p>
        </w:tc>
        <w:tc>
          <w:tcPr>
            <w:tcW w:w="1430" w:type="pct"/>
            <w:tcBorders>
              <w:top w:val="nil"/>
              <w:left w:val="nil"/>
              <w:bottom w:val="single" w:color="auto" w:sz="4" w:space="0"/>
              <w:right w:val="single" w:color="auto" w:sz="4" w:space="0"/>
            </w:tcBorders>
            <w:noWrap w:val="0"/>
            <w:vAlign w:val="center"/>
          </w:tcPr>
          <w:p w14:paraId="32660B02">
            <w:pPr>
              <w:widowControl/>
              <w:snapToGrid w:val="0"/>
              <w:jc w:val="center"/>
              <w:rPr>
                <w:rFonts w:ascii="仿宋" w:hAnsi="仿宋" w:eastAsia="仿宋" w:cs="宋体"/>
                <w:kern w:val="0"/>
                <w:sz w:val="24"/>
              </w:rPr>
            </w:pPr>
            <w:r>
              <w:rPr>
                <w:rFonts w:hint="eastAsia" w:ascii="仿宋" w:hAnsi="仿宋" w:eastAsia="仿宋" w:cs="宋体"/>
                <w:kern w:val="0"/>
                <w:sz w:val="24"/>
              </w:rPr>
              <w:t>地瓜、马铃薯等薯类作物</w:t>
            </w:r>
          </w:p>
        </w:tc>
        <w:tc>
          <w:tcPr>
            <w:tcW w:w="1325" w:type="pct"/>
            <w:tcBorders>
              <w:top w:val="nil"/>
              <w:left w:val="nil"/>
              <w:bottom w:val="single" w:color="auto" w:sz="4" w:space="0"/>
              <w:right w:val="single" w:color="auto" w:sz="4" w:space="0"/>
            </w:tcBorders>
            <w:noWrap w:val="0"/>
            <w:vAlign w:val="center"/>
          </w:tcPr>
          <w:p w14:paraId="44BCD2C3">
            <w:pPr>
              <w:widowControl/>
              <w:snapToGrid w:val="0"/>
              <w:jc w:val="center"/>
              <w:rPr>
                <w:rFonts w:hint="eastAsia" w:ascii="Times New Roman" w:hAnsi="Times New Roman" w:eastAsia="等线"/>
                <w:kern w:val="0"/>
                <w:sz w:val="24"/>
              </w:rPr>
            </w:pPr>
            <w:r>
              <w:rPr>
                <w:rFonts w:ascii="Times New Roman" w:hAnsi="Times New Roman" w:eastAsia="等线"/>
                <w:kern w:val="0"/>
                <w:sz w:val="24"/>
              </w:rPr>
              <w:t>/</w:t>
            </w:r>
          </w:p>
        </w:tc>
        <w:tc>
          <w:tcPr>
            <w:tcW w:w="352" w:type="pct"/>
            <w:tcBorders>
              <w:top w:val="nil"/>
              <w:left w:val="nil"/>
              <w:bottom w:val="single" w:color="auto" w:sz="4" w:space="0"/>
              <w:right w:val="single" w:color="auto" w:sz="4" w:space="0"/>
            </w:tcBorders>
            <w:noWrap w:val="0"/>
            <w:vAlign w:val="center"/>
          </w:tcPr>
          <w:p w14:paraId="07C6FF8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575" w:type="pct"/>
            <w:tcBorders>
              <w:top w:val="nil"/>
              <w:left w:val="nil"/>
              <w:bottom w:val="single" w:color="auto" w:sz="4" w:space="0"/>
              <w:right w:val="single" w:color="auto" w:sz="4" w:space="0"/>
            </w:tcBorders>
            <w:noWrap w:val="0"/>
            <w:vAlign w:val="center"/>
          </w:tcPr>
          <w:p w14:paraId="00FCD48F">
            <w:pPr>
              <w:widowControl/>
              <w:snapToGrid w:val="0"/>
              <w:jc w:val="center"/>
              <w:rPr>
                <w:rFonts w:ascii="Times New Roman" w:hAnsi="Times New Roman" w:eastAsia="等线"/>
                <w:kern w:val="0"/>
                <w:sz w:val="24"/>
              </w:rPr>
            </w:pPr>
            <w:r>
              <w:rPr>
                <w:rFonts w:ascii="Times New Roman" w:hAnsi="Times New Roman" w:eastAsia="等线"/>
                <w:kern w:val="0"/>
                <w:sz w:val="24"/>
              </w:rPr>
              <w:t>2060</w:t>
            </w:r>
          </w:p>
        </w:tc>
        <w:tc>
          <w:tcPr>
            <w:tcW w:w="745" w:type="pct"/>
            <w:vMerge w:val="continue"/>
            <w:tcBorders>
              <w:top w:val="nil"/>
              <w:left w:val="single" w:color="auto" w:sz="4" w:space="0"/>
              <w:bottom w:val="single" w:color="000000" w:sz="4" w:space="0"/>
              <w:right w:val="single" w:color="auto" w:sz="4" w:space="0"/>
            </w:tcBorders>
            <w:noWrap w:val="0"/>
            <w:vAlign w:val="center"/>
          </w:tcPr>
          <w:p w14:paraId="753DA649">
            <w:pPr>
              <w:widowControl/>
              <w:snapToGrid w:val="0"/>
              <w:jc w:val="left"/>
              <w:rPr>
                <w:rFonts w:ascii="Times New Roman" w:hAnsi="Times New Roman" w:eastAsia="等线"/>
                <w:kern w:val="0"/>
                <w:sz w:val="24"/>
              </w:rPr>
            </w:pPr>
          </w:p>
        </w:tc>
      </w:tr>
      <w:tr w14:paraId="763EE622">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1465E50E">
            <w:pPr>
              <w:widowControl/>
              <w:snapToGrid w:val="0"/>
              <w:jc w:val="left"/>
              <w:rPr>
                <w:rFonts w:ascii="Times New Roman" w:hAnsi="Times New Roman" w:eastAsia="等线"/>
                <w:kern w:val="0"/>
                <w:sz w:val="24"/>
              </w:rPr>
            </w:pPr>
          </w:p>
        </w:tc>
        <w:tc>
          <w:tcPr>
            <w:tcW w:w="1430" w:type="pct"/>
            <w:tcBorders>
              <w:top w:val="nil"/>
              <w:left w:val="nil"/>
              <w:bottom w:val="single" w:color="auto" w:sz="4" w:space="0"/>
              <w:right w:val="single" w:color="auto" w:sz="4" w:space="0"/>
            </w:tcBorders>
            <w:noWrap w:val="0"/>
            <w:vAlign w:val="center"/>
          </w:tcPr>
          <w:p w14:paraId="6130C94F">
            <w:pPr>
              <w:widowControl/>
              <w:snapToGrid w:val="0"/>
              <w:jc w:val="center"/>
              <w:rPr>
                <w:rFonts w:ascii="仿宋" w:hAnsi="仿宋" w:eastAsia="仿宋" w:cs="宋体"/>
                <w:kern w:val="0"/>
                <w:sz w:val="24"/>
              </w:rPr>
            </w:pPr>
            <w:r>
              <w:rPr>
                <w:rFonts w:hint="eastAsia" w:ascii="仿宋" w:hAnsi="仿宋" w:eastAsia="仿宋" w:cs="宋体"/>
                <w:kern w:val="0"/>
                <w:sz w:val="24"/>
              </w:rPr>
              <w:t>黄豆、绿豆等豆类作物</w:t>
            </w:r>
          </w:p>
        </w:tc>
        <w:tc>
          <w:tcPr>
            <w:tcW w:w="1325" w:type="pct"/>
            <w:tcBorders>
              <w:top w:val="nil"/>
              <w:left w:val="nil"/>
              <w:bottom w:val="single" w:color="auto" w:sz="4" w:space="0"/>
              <w:right w:val="single" w:color="auto" w:sz="4" w:space="0"/>
            </w:tcBorders>
            <w:noWrap w:val="0"/>
            <w:vAlign w:val="center"/>
          </w:tcPr>
          <w:p w14:paraId="54A4D5B0">
            <w:pPr>
              <w:widowControl/>
              <w:snapToGrid w:val="0"/>
              <w:jc w:val="center"/>
              <w:rPr>
                <w:rFonts w:hint="eastAsia" w:ascii="Times New Roman" w:hAnsi="Times New Roman" w:eastAsia="等线"/>
                <w:kern w:val="0"/>
                <w:sz w:val="24"/>
              </w:rPr>
            </w:pPr>
            <w:r>
              <w:rPr>
                <w:rFonts w:ascii="Times New Roman" w:hAnsi="Times New Roman" w:eastAsia="等线"/>
                <w:kern w:val="0"/>
                <w:sz w:val="24"/>
              </w:rPr>
              <w:t>/</w:t>
            </w:r>
          </w:p>
        </w:tc>
        <w:tc>
          <w:tcPr>
            <w:tcW w:w="352" w:type="pct"/>
            <w:tcBorders>
              <w:top w:val="nil"/>
              <w:left w:val="nil"/>
              <w:bottom w:val="single" w:color="auto" w:sz="4" w:space="0"/>
              <w:right w:val="single" w:color="auto" w:sz="4" w:space="0"/>
            </w:tcBorders>
            <w:noWrap w:val="0"/>
            <w:vAlign w:val="center"/>
          </w:tcPr>
          <w:p w14:paraId="6E6A62FB">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575" w:type="pct"/>
            <w:tcBorders>
              <w:top w:val="nil"/>
              <w:left w:val="nil"/>
              <w:bottom w:val="single" w:color="auto" w:sz="4" w:space="0"/>
              <w:right w:val="single" w:color="auto" w:sz="4" w:space="0"/>
            </w:tcBorders>
            <w:noWrap w:val="0"/>
            <w:vAlign w:val="center"/>
          </w:tcPr>
          <w:p w14:paraId="1195BAED">
            <w:pPr>
              <w:widowControl/>
              <w:snapToGrid w:val="0"/>
              <w:jc w:val="center"/>
              <w:rPr>
                <w:rFonts w:ascii="Times New Roman" w:hAnsi="Times New Roman" w:eastAsia="等线"/>
                <w:kern w:val="0"/>
                <w:sz w:val="24"/>
              </w:rPr>
            </w:pPr>
            <w:r>
              <w:rPr>
                <w:rFonts w:ascii="Times New Roman" w:hAnsi="Times New Roman" w:eastAsia="等线"/>
                <w:kern w:val="0"/>
                <w:sz w:val="24"/>
              </w:rPr>
              <w:t>2260</w:t>
            </w:r>
          </w:p>
        </w:tc>
        <w:tc>
          <w:tcPr>
            <w:tcW w:w="745" w:type="pct"/>
            <w:vMerge w:val="continue"/>
            <w:tcBorders>
              <w:top w:val="nil"/>
              <w:left w:val="single" w:color="auto" w:sz="4" w:space="0"/>
              <w:bottom w:val="single" w:color="000000" w:sz="4" w:space="0"/>
              <w:right w:val="single" w:color="auto" w:sz="4" w:space="0"/>
            </w:tcBorders>
            <w:noWrap w:val="0"/>
            <w:vAlign w:val="center"/>
          </w:tcPr>
          <w:p w14:paraId="3C1ACA1E">
            <w:pPr>
              <w:widowControl/>
              <w:snapToGrid w:val="0"/>
              <w:jc w:val="left"/>
              <w:rPr>
                <w:rFonts w:ascii="Times New Roman" w:hAnsi="Times New Roman" w:eastAsia="等线"/>
                <w:kern w:val="0"/>
                <w:sz w:val="24"/>
              </w:rPr>
            </w:pPr>
          </w:p>
        </w:tc>
      </w:tr>
      <w:tr w14:paraId="0E4806D5">
        <w:tblPrEx>
          <w:tblCellMar>
            <w:top w:w="0" w:type="dxa"/>
            <w:left w:w="108" w:type="dxa"/>
            <w:bottom w:w="0" w:type="dxa"/>
            <w:right w:w="108" w:type="dxa"/>
          </w:tblCellMar>
        </w:tblPrEx>
        <w:trPr>
          <w:trHeight w:val="369" w:hRule="atLeast"/>
        </w:trPr>
        <w:tc>
          <w:tcPr>
            <w:tcW w:w="572" w:type="pct"/>
            <w:tcBorders>
              <w:top w:val="nil"/>
              <w:left w:val="single" w:color="auto" w:sz="4" w:space="0"/>
              <w:bottom w:val="single" w:color="auto" w:sz="4" w:space="0"/>
              <w:right w:val="single" w:color="auto" w:sz="4" w:space="0"/>
            </w:tcBorders>
            <w:noWrap w:val="0"/>
            <w:vAlign w:val="center"/>
          </w:tcPr>
          <w:p w14:paraId="34343540">
            <w:pPr>
              <w:widowControl/>
              <w:snapToGrid w:val="0"/>
              <w:jc w:val="center"/>
              <w:rPr>
                <w:rFonts w:ascii="Times New Roman" w:hAnsi="Times New Roman" w:eastAsia="等线"/>
                <w:kern w:val="0"/>
                <w:sz w:val="24"/>
              </w:rPr>
            </w:pPr>
            <w:r>
              <w:rPr>
                <w:rFonts w:hint="eastAsia" w:ascii="仿宋" w:hAnsi="仿宋" w:eastAsia="仿宋"/>
                <w:kern w:val="0"/>
                <w:sz w:val="24"/>
              </w:rPr>
              <w:t>蔬菜类</w:t>
            </w:r>
          </w:p>
        </w:tc>
        <w:tc>
          <w:tcPr>
            <w:tcW w:w="1430" w:type="pct"/>
            <w:tcBorders>
              <w:top w:val="nil"/>
              <w:left w:val="nil"/>
              <w:bottom w:val="single" w:color="auto" w:sz="4" w:space="0"/>
              <w:right w:val="single" w:color="auto" w:sz="4" w:space="0"/>
            </w:tcBorders>
            <w:noWrap w:val="0"/>
            <w:vAlign w:val="center"/>
          </w:tcPr>
          <w:p w14:paraId="53847BD7">
            <w:pPr>
              <w:widowControl/>
              <w:snapToGrid w:val="0"/>
              <w:jc w:val="center"/>
              <w:rPr>
                <w:rFonts w:ascii="仿宋" w:hAnsi="仿宋" w:eastAsia="仿宋" w:cs="宋体"/>
                <w:kern w:val="0"/>
                <w:sz w:val="24"/>
              </w:rPr>
            </w:pPr>
            <w:r>
              <w:rPr>
                <w:rFonts w:hint="eastAsia" w:ascii="仿宋" w:hAnsi="仿宋" w:eastAsia="仿宋" w:cs="宋体"/>
                <w:kern w:val="0"/>
                <w:sz w:val="24"/>
              </w:rPr>
              <w:t>绿叶菜类、白菜类、茄果类、水生蔬菜、根菜类、瓜果类等各类蔬菜</w:t>
            </w:r>
          </w:p>
        </w:tc>
        <w:tc>
          <w:tcPr>
            <w:tcW w:w="1325" w:type="pct"/>
            <w:tcBorders>
              <w:top w:val="nil"/>
              <w:left w:val="nil"/>
              <w:bottom w:val="single" w:color="auto" w:sz="4" w:space="0"/>
              <w:right w:val="single" w:color="auto" w:sz="4" w:space="0"/>
            </w:tcBorders>
            <w:noWrap w:val="0"/>
            <w:vAlign w:val="center"/>
          </w:tcPr>
          <w:p w14:paraId="50CECD8D">
            <w:pPr>
              <w:widowControl/>
              <w:snapToGrid w:val="0"/>
              <w:jc w:val="center"/>
              <w:rPr>
                <w:rFonts w:hint="eastAsia" w:ascii="Times New Roman" w:hAnsi="Times New Roman" w:eastAsia="等线"/>
                <w:kern w:val="0"/>
                <w:sz w:val="24"/>
              </w:rPr>
            </w:pPr>
            <w:r>
              <w:rPr>
                <w:rFonts w:ascii="Times New Roman" w:hAnsi="Times New Roman" w:eastAsia="等线"/>
                <w:kern w:val="0"/>
                <w:sz w:val="24"/>
              </w:rPr>
              <w:t>/</w:t>
            </w:r>
          </w:p>
        </w:tc>
        <w:tc>
          <w:tcPr>
            <w:tcW w:w="352" w:type="pct"/>
            <w:tcBorders>
              <w:top w:val="nil"/>
              <w:left w:val="nil"/>
              <w:bottom w:val="single" w:color="auto" w:sz="4" w:space="0"/>
              <w:right w:val="single" w:color="auto" w:sz="4" w:space="0"/>
            </w:tcBorders>
            <w:noWrap w:val="0"/>
            <w:vAlign w:val="center"/>
          </w:tcPr>
          <w:p w14:paraId="705FFE7B">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575" w:type="pct"/>
            <w:tcBorders>
              <w:top w:val="nil"/>
              <w:left w:val="nil"/>
              <w:bottom w:val="single" w:color="auto" w:sz="4" w:space="0"/>
              <w:right w:val="single" w:color="auto" w:sz="4" w:space="0"/>
            </w:tcBorders>
            <w:noWrap w:val="0"/>
            <w:vAlign w:val="center"/>
          </w:tcPr>
          <w:p w14:paraId="7BB19DBB">
            <w:pPr>
              <w:widowControl/>
              <w:snapToGrid w:val="0"/>
              <w:jc w:val="center"/>
              <w:rPr>
                <w:rFonts w:ascii="Times New Roman" w:hAnsi="Times New Roman" w:eastAsia="等线"/>
                <w:kern w:val="0"/>
                <w:sz w:val="24"/>
              </w:rPr>
            </w:pPr>
            <w:r>
              <w:rPr>
                <w:rFonts w:ascii="Times New Roman" w:hAnsi="Times New Roman" w:eastAsia="等线"/>
                <w:kern w:val="0"/>
                <w:sz w:val="24"/>
              </w:rPr>
              <w:t>3090-4000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7837C02C">
            <w:pPr>
              <w:widowControl/>
              <w:snapToGrid w:val="0"/>
              <w:jc w:val="left"/>
              <w:rPr>
                <w:rFonts w:ascii="Times New Roman" w:hAnsi="Times New Roman" w:eastAsia="等线"/>
                <w:kern w:val="0"/>
                <w:sz w:val="24"/>
              </w:rPr>
            </w:pPr>
          </w:p>
        </w:tc>
      </w:tr>
      <w:tr w14:paraId="60FAF030">
        <w:tblPrEx>
          <w:tblCellMar>
            <w:top w:w="0" w:type="dxa"/>
            <w:left w:w="108" w:type="dxa"/>
            <w:bottom w:w="0" w:type="dxa"/>
            <w:right w:w="108" w:type="dxa"/>
          </w:tblCellMar>
        </w:tblPrEx>
        <w:trPr>
          <w:trHeight w:val="369" w:hRule="atLeast"/>
        </w:trPr>
        <w:tc>
          <w:tcPr>
            <w:tcW w:w="572" w:type="pct"/>
            <w:vMerge w:val="restart"/>
            <w:tcBorders>
              <w:top w:val="nil"/>
              <w:left w:val="single" w:color="auto" w:sz="4" w:space="0"/>
              <w:bottom w:val="single" w:color="auto" w:sz="4" w:space="0"/>
              <w:right w:val="single" w:color="auto" w:sz="4" w:space="0"/>
            </w:tcBorders>
            <w:noWrap w:val="0"/>
            <w:vAlign w:val="center"/>
          </w:tcPr>
          <w:p w14:paraId="488045C4">
            <w:pPr>
              <w:widowControl/>
              <w:snapToGrid w:val="0"/>
              <w:jc w:val="center"/>
              <w:rPr>
                <w:rFonts w:ascii="仿宋" w:hAnsi="仿宋" w:eastAsia="仿宋" w:cs="宋体"/>
                <w:kern w:val="0"/>
                <w:sz w:val="24"/>
              </w:rPr>
            </w:pPr>
            <w:r>
              <w:rPr>
                <w:rFonts w:hint="eastAsia" w:ascii="仿宋" w:hAnsi="仿宋" w:eastAsia="仿宋" w:cs="宋体"/>
                <w:kern w:val="0"/>
                <w:sz w:val="24"/>
              </w:rPr>
              <w:t>经济作物类</w:t>
            </w:r>
          </w:p>
        </w:tc>
        <w:tc>
          <w:tcPr>
            <w:tcW w:w="1430" w:type="pct"/>
            <w:tcBorders>
              <w:top w:val="nil"/>
              <w:left w:val="nil"/>
              <w:bottom w:val="single" w:color="auto" w:sz="4" w:space="0"/>
              <w:right w:val="single" w:color="auto" w:sz="4" w:space="0"/>
            </w:tcBorders>
            <w:noWrap w:val="0"/>
            <w:vAlign w:val="center"/>
          </w:tcPr>
          <w:p w14:paraId="421BB117">
            <w:pPr>
              <w:widowControl/>
              <w:snapToGrid w:val="0"/>
              <w:jc w:val="center"/>
              <w:rPr>
                <w:rFonts w:hint="eastAsia" w:ascii="仿宋" w:hAnsi="仿宋" w:eastAsia="仿宋" w:cs="宋体"/>
                <w:kern w:val="0"/>
                <w:sz w:val="24"/>
              </w:rPr>
            </w:pPr>
            <w:r>
              <w:rPr>
                <w:rFonts w:hint="eastAsia" w:ascii="仿宋" w:hAnsi="仿宋" w:eastAsia="仿宋" w:cs="宋体"/>
                <w:kern w:val="0"/>
                <w:sz w:val="24"/>
              </w:rPr>
              <w:t>中草药材</w:t>
            </w:r>
          </w:p>
        </w:tc>
        <w:tc>
          <w:tcPr>
            <w:tcW w:w="1325" w:type="pct"/>
            <w:tcBorders>
              <w:top w:val="nil"/>
              <w:left w:val="nil"/>
              <w:bottom w:val="single" w:color="auto" w:sz="4" w:space="0"/>
              <w:right w:val="single" w:color="auto" w:sz="4" w:space="0"/>
            </w:tcBorders>
            <w:noWrap w:val="0"/>
            <w:vAlign w:val="center"/>
          </w:tcPr>
          <w:p w14:paraId="3E9EF194">
            <w:pPr>
              <w:widowControl/>
              <w:snapToGrid w:val="0"/>
              <w:jc w:val="center"/>
              <w:rPr>
                <w:rFonts w:hint="eastAsia" w:ascii="Times New Roman" w:hAnsi="Times New Roman" w:eastAsia="等线"/>
                <w:kern w:val="0"/>
                <w:sz w:val="24"/>
              </w:rPr>
            </w:pPr>
            <w:r>
              <w:rPr>
                <w:rFonts w:ascii="Times New Roman" w:hAnsi="Times New Roman" w:eastAsia="等线"/>
                <w:kern w:val="0"/>
                <w:sz w:val="24"/>
              </w:rPr>
              <w:t>/</w:t>
            </w:r>
          </w:p>
        </w:tc>
        <w:tc>
          <w:tcPr>
            <w:tcW w:w="352" w:type="pct"/>
            <w:tcBorders>
              <w:top w:val="nil"/>
              <w:left w:val="nil"/>
              <w:bottom w:val="single" w:color="auto" w:sz="4" w:space="0"/>
              <w:right w:val="single" w:color="auto" w:sz="4" w:space="0"/>
            </w:tcBorders>
            <w:noWrap w:val="0"/>
            <w:vAlign w:val="center"/>
          </w:tcPr>
          <w:p w14:paraId="486EC605">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575" w:type="pct"/>
            <w:tcBorders>
              <w:top w:val="nil"/>
              <w:left w:val="nil"/>
              <w:bottom w:val="single" w:color="auto" w:sz="4" w:space="0"/>
              <w:right w:val="single" w:color="auto" w:sz="4" w:space="0"/>
            </w:tcBorders>
            <w:noWrap w:val="0"/>
            <w:vAlign w:val="center"/>
          </w:tcPr>
          <w:p w14:paraId="0F6B56FB">
            <w:pPr>
              <w:widowControl/>
              <w:snapToGrid w:val="0"/>
              <w:jc w:val="center"/>
              <w:rPr>
                <w:rFonts w:ascii="Times New Roman" w:hAnsi="Times New Roman" w:eastAsia="等线"/>
                <w:kern w:val="0"/>
                <w:sz w:val="24"/>
              </w:rPr>
            </w:pPr>
            <w:r>
              <w:rPr>
                <w:rFonts w:ascii="Times New Roman" w:hAnsi="Times New Roman" w:eastAsia="等线"/>
                <w:kern w:val="0"/>
                <w:sz w:val="24"/>
              </w:rPr>
              <w:t>8000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6287AC43">
            <w:pPr>
              <w:widowControl/>
              <w:snapToGrid w:val="0"/>
              <w:jc w:val="left"/>
              <w:rPr>
                <w:rFonts w:ascii="Times New Roman" w:hAnsi="Times New Roman" w:eastAsia="等线"/>
                <w:kern w:val="0"/>
                <w:sz w:val="24"/>
              </w:rPr>
            </w:pPr>
          </w:p>
        </w:tc>
      </w:tr>
      <w:tr w14:paraId="0D95DA28">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4EC4C7EA">
            <w:pPr>
              <w:widowControl/>
              <w:snapToGrid w:val="0"/>
              <w:jc w:val="left"/>
              <w:rPr>
                <w:rFonts w:ascii="仿宋" w:hAnsi="仿宋" w:eastAsia="仿宋" w:cs="宋体"/>
                <w:kern w:val="0"/>
                <w:sz w:val="24"/>
              </w:rPr>
            </w:pPr>
          </w:p>
        </w:tc>
        <w:tc>
          <w:tcPr>
            <w:tcW w:w="1430" w:type="pct"/>
            <w:tcBorders>
              <w:top w:val="nil"/>
              <w:left w:val="nil"/>
              <w:bottom w:val="single" w:color="auto" w:sz="4" w:space="0"/>
              <w:right w:val="single" w:color="auto" w:sz="4" w:space="0"/>
            </w:tcBorders>
            <w:noWrap w:val="0"/>
            <w:vAlign w:val="center"/>
          </w:tcPr>
          <w:p w14:paraId="51178D7A">
            <w:pPr>
              <w:widowControl/>
              <w:snapToGrid w:val="0"/>
              <w:jc w:val="center"/>
              <w:rPr>
                <w:rFonts w:ascii="Times New Roman" w:hAnsi="Times New Roman" w:eastAsia="等线"/>
                <w:kern w:val="0"/>
                <w:sz w:val="24"/>
              </w:rPr>
            </w:pPr>
            <w:r>
              <w:rPr>
                <w:rFonts w:hint="eastAsia" w:ascii="仿宋" w:hAnsi="仿宋" w:eastAsia="仿宋"/>
                <w:kern w:val="0"/>
                <w:sz w:val="24"/>
              </w:rPr>
              <w:t>甘蔗等糖料作物</w:t>
            </w:r>
          </w:p>
        </w:tc>
        <w:tc>
          <w:tcPr>
            <w:tcW w:w="1325" w:type="pct"/>
            <w:tcBorders>
              <w:top w:val="nil"/>
              <w:left w:val="nil"/>
              <w:bottom w:val="single" w:color="auto" w:sz="4" w:space="0"/>
              <w:right w:val="single" w:color="auto" w:sz="4" w:space="0"/>
            </w:tcBorders>
            <w:noWrap w:val="0"/>
            <w:vAlign w:val="center"/>
          </w:tcPr>
          <w:p w14:paraId="4D48141F">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c>
          <w:tcPr>
            <w:tcW w:w="352" w:type="pct"/>
            <w:tcBorders>
              <w:top w:val="nil"/>
              <w:left w:val="nil"/>
              <w:bottom w:val="single" w:color="auto" w:sz="4" w:space="0"/>
              <w:right w:val="single" w:color="auto" w:sz="4" w:space="0"/>
            </w:tcBorders>
            <w:noWrap w:val="0"/>
            <w:vAlign w:val="center"/>
          </w:tcPr>
          <w:p w14:paraId="67241509">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575" w:type="pct"/>
            <w:tcBorders>
              <w:top w:val="nil"/>
              <w:left w:val="nil"/>
              <w:bottom w:val="single" w:color="auto" w:sz="4" w:space="0"/>
              <w:right w:val="single" w:color="auto" w:sz="4" w:space="0"/>
            </w:tcBorders>
            <w:noWrap w:val="0"/>
            <w:vAlign w:val="center"/>
          </w:tcPr>
          <w:p w14:paraId="79059C7D">
            <w:pPr>
              <w:widowControl/>
              <w:snapToGrid w:val="0"/>
              <w:jc w:val="center"/>
              <w:rPr>
                <w:rFonts w:ascii="Times New Roman" w:hAnsi="Times New Roman" w:eastAsia="等线"/>
                <w:kern w:val="0"/>
                <w:sz w:val="24"/>
              </w:rPr>
            </w:pPr>
            <w:r>
              <w:rPr>
                <w:rFonts w:ascii="Times New Roman" w:hAnsi="Times New Roman" w:eastAsia="等线"/>
                <w:kern w:val="0"/>
                <w:sz w:val="24"/>
              </w:rPr>
              <w:t>3120</w:t>
            </w:r>
          </w:p>
        </w:tc>
        <w:tc>
          <w:tcPr>
            <w:tcW w:w="745" w:type="pct"/>
            <w:vMerge w:val="continue"/>
            <w:tcBorders>
              <w:top w:val="nil"/>
              <w:left w:val="single" w:color="auto" w:sz="4" w:space="0"/>
              <w:bottom w:val="single" w:color="000000" w:sz="4" w:space="0"/>
              <w:right w:val="single" w:color="auto" w:sz="4" w:space="0"/>
            </w:tcBorders>
            <w:noWrap w:val="0"/>
            <w:vAlign w:val="center"/>
          </w:tcPr>
          <w:p w14:paraId="087C5FC5">
            <w:pPr>
              <w:widowControl/>
              <w:snapToGrid w:val="0"/>
              <w:jc w:val="left"/>
              <w:rPr>
                <w:rFonts w:ascii="Times New Roman" w:hAnsi="Times New Roman" w:eastAsia="等线"/>
                <w:kern w:val="0"/>
                <w:sz w:val="24"/>
              </w:rPr>
            </w:pPr>
          </w:p>
        </w:tc>
      </w:tr>
      <w:tr w14:paraId="16DCCE9B">
        <w:tblPrEx>
          <w:tblCellMar>
            <w:top w:w="0" w:type="dxa"/>
            <w:left w:w="108" w:type="dxa"/>
            <w:bottom w:w="0" w:type="dxa"/>
            <w:right w:w="108" w:type="dxa"/>
          </w:tblCellMar>
        </w:tblPrEx>
        <w:trPr>
          <w:trHeight w:val="369" w:hRule="atLeast"/>
        </w:trPr>
        <w:tc>
          <w:tcPr>
            <w:tcW w:w="572" w:type="pct"/>
            <w:vMerge w:val="restart"/>
            <w:tcBorders>
              <w:top w:val="nil"/>
              <w:left w:val="single" w:color="auto" w:sz="4" w:space="0"/>
              <w:bottom w:val="single" w:color="auto" w:sz="4" w:space="0"/>
              <w:right w:val="single" w:color="auto" w:sz="4" w:space="0"/>
            </w:tcBorders>
            <w:noWrap w:val="0"/>
            <w:vAlign w:val="center"/>
          </w:tcPr>
          <w:p w14:paraId="3B2EC072">
            <w:pPr>
              <w:widowControl/>
              <w:snapToGrid w:val="0"/>
              <w:jc w:val="center"/>
              <w:rPr>
                <w:rFonts w:ascii="Times New Roman" w:hAnsi="Times New Roman" w:eastAsia="等线"/>
                <w:kern w:val="0"/>
                <w:sz w:val="24"/>
              </w:rPr>
            </w:pPr>
            <w:r>
              <w:rPr>
                <w:rFonts w:hint="eastAsia" w:ascii="仿宋" w:hAnsi="仿宋" w:eastAsia="仿宋"/>
                <w:kern w:val="0"/>
                <w:sz w:val="24"/>
              </w:rPr>
              <w:t>果木类</w:t>
            </w:r>
          </w:p>
        </w:tc>
        <w:tc>
          <w:tcPr>
            <w:tcW w:w="1430" w:type="pct"/>
            <w:vMerge w:val="restart"/>
            <w:tcBorders>
              <w:top w:val="nil"/>
              <w:left w:val="single" w:color="auto" w:sz="4" w:space="0"/>
              <w:bottom w:val="single" w:color="auto" w:sz="4" w:space="0"/>
              <w:right w:val="single" w:color="auto" w:sz="4" w:space="0"/>
            </w:tcBorders>
            <w:noWrap w:val="0"/>
            <w:vAlign w:val="center"/>
          </w:tcPr>
          <w:p w14:paraId="26B4DCFE">
            <w:pPr>
              <w:widowControl/>
              <w:snapToGrid w:val="0"/>
              <w:jc w:val="center"/>
              <w:rPr>
                <w:rFonts w:ascii="Times New Roman" w:hAnsi="Times New Roman" w:eastAsia="等线"/>
                <w:kern w:val="0"/>
                <w:sz w:val="24"/>
              </w:rPr>
            </w:pPr>
            <w:r>
              <w:rPr>
                <w:rFonts w:hint="eastAsia" w:ascii="仿宋" w:hAnsi="仿宋" w:eastAsia="仿宋"/>
                <w:kern w:val="0"/>
                <w:sz w:val="24"/>
              </w:rPr>
              <w:t>荔枝</w:t>
            </w:r>
          </w:p>
        </w:tc>
        <w:tc>
          <w:tcPr>
            <w:tcW w:w="1325" w:type="pct"/>
            <w:tcBorders>
              <w:top w:val="nil"/>
              <w:left w:val="nil"/>
              <w:bottom w:val="single" w:color="auto" w:sz="4" w:space="0"/>
              <w:right w:val="single" w:color="auto" w:sz="4" w:space="0"/>
            </w:tcBorders>
            <w:noWrap w:val="0"/>
            <w:vAlign w:val="center"/>
          </w:tcPr>
          <w:p w14:paraId="7A94C3D7">
            <w:pPr>
              <w:widowControl/>
              <w:snapToGrid w:val="0"/>
              <w:jc w:val="center"/>
              <w:rPr>
                <w:rFonts w:ascii="Times New Roman" w:hAnsi="Times New Roman" w:eastAsia="等线"/>
                <w:kern w:val="0"/>
                <w:sz w:val="24"/>
              </w:rPr>
            </w:pPr>
            <w:r>
              <w:rPr>
                <w:rFonts w:hint="eastAsia" w:ascii="仿宋" w:hAnsi="仿宋" w:eastAsia="仿宋"/>
                <w:kern w:val="0"/>
                <w:sz w:val="24"/>
              </w:rPr>
              <w:t>大棵：主干直径＞</w:t>
            </w:r>
            <w:r>
              <w:rPr>
                <w:rFonts w:ascii="Times New Roman" w:hAnsi="Times New Roman" w:eastAsia="等线"/>
                <w:kern w:val="0"/>
                <w:sz w:val="24"/>
              </w:rPr>
              <w:t>30cm</w:t>
            </w:r>
          </w:p>
        </w:tc>
        <w:tc>
          <w:tcPr>
            <w:tcW w:w="352" w:type="pct"/>
            <w:vMerge w:val="restart"/>
            <w:tcBorders>
              <w:top w:val="nil"/>
              <w:left w:val="single" w:color="auto" w:sz="4" w:space="0"/>
              <w:bottom w:val="single" w:color="auto" w:sz="4" w:space="0"/>
              <w:right w:val="single" w:color="auto" w:sz="4" w:space="0"/>
            </w:tcBorders>
            <w:noWrap w:val="0"/>
            <w:vAlign w:val="center"/>
          </w:tcPr>
          <w:p w14:paraId="749CC2B7">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52F678DE">
            <w:pPr>
              <w:widowControl/>
              <w:snapToGrid w:val="0"/>
              <w:jc w:val="center"/>
              <w:rPr>
                <w:rFonts w:ascii="Times New Roman" w:hAnsi="Times New Roman" w:eastAsia="等线"/>
                <w:kern w:val="0"/>
                <w:sz w:val="24"/>
              </w:rPr>
            </w:pPr>
            <w:r>
              <w:rPr>
                <w:rFonts w:ascii="Times New Roman" w:hAnsi="Times New Roman" w:eastAsia="等线"/>
                <w:kern w:val="0"/>
                <w:sz w:val="24"/>
              </w:rPr>
              <w:t>800-1200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4030B7F7">
            <w:pPr>
              <w:widowControl/>
              <w:snapToGrid w:val="0"/>
              <w:jc w:val="left"/>
              <w:rPr>
                <w:rFonts w:ascii="Times New Roman" w:hAnsi="Times New Roman" w:eastAsia="等线"/>
                <w:kern w:val="0"/>
                <w:sz w:val="24"/>
              </w:rPr>
            </w:pPr>
          </w:p>
        </w:tc>
      </w:tr>
      <w:tr w14:paraId="3E0FB3FB">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2D3D2F1F">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17DE7DF7">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1BFC129B">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20cm</w:t>
            </w:r>
            <w:r>
              <w:rPr>
                <w:rFonts w:hint="eastAsia" w:ascii="仿宋" w:hAnsi="仿宋" w:eastAsia="仿宋"/>
                <w:kern w:val="0"/>
                <w:sz w:val="24"/>
              </w:rPr>
              <w:t>＜主干直径≤</w:t>
            </w:r>
            <w:r>
              <w:rPr>
                <w:rFonts w:ascii="Times New Roman" w:hAnsi="Times New Roman" w:eastAsia="等线"/>
                <w:kern w:val="0"/>
                <w:sz w:val="24"/>
              </w:rPr>
              <w:t>30cm</w:t>
            </w:r>
          </w:p>
        </w:tc>
        <w:tc>
          <w:tcPr>
            <w:tcW w:w="352" w:type="pct"/>
            <w:vMerge w:val="continue"/>
            <w:tcBorders>
              <w:top w:val="nil"/>
              <w:left w:val="single" w:color="auto" w:sz="4" w:space="0"/>
              <w:bottom w:val="single" w:color="auto" w:sz="4" w:space="0"/>
              <w:right w:val="single" w:color="auto" w:sz="4" w:space="0"/>
            </w:tcBorders>
            <w:noWrap w:val="0"/>
            <w:vAlign w:val="center"/>
          </w:tcPr>
          <w:p w14:paraId="2005CDB0">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39570E7A">
            <w:pPr>
              <w:widowControl/>
              <w:snapToGrid w:val="0"/>
              <w:jc w:val="center"/>
              <w:rPr>
                <w:rFonts w:ascii="Times New Roman" w:hAnsi="Times New Roman" w:eastAsia="等线"/>
                <w:kern w:val="0"/>
                <w:sz w:val="24"/>
              </w:rPr>
            </w:pPr>
            <w:r>
              <w:rPr>
                <w:rFonts w:ascii="Times New Roman" w:hAnsi="Times New Roman" w:eastAsia="等线"/>
                <w:kern w:val="0"/>
                <w:sz w:val="24"/>
              </w:rPr>
              <w:t>400-800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492CC84C">
            <w:pPr>
              <w:widowControl/>
              <w:snapToGrid w:val="0"/>
              <w:jc w:val="left"/>
              <w:rPr>
                <w:rFonts w:ascii="Times New Roman" w:hAnsi="Times New Roman" w:eastAsia="等线"/>
                <w:kern w:val="0"/>
                <w:sz w:val="24"/>
              </w:rPr>
            </w:pPr>
          </w:p>
        </w:tc>
      </w:tr>
      <w:tr w14:paraId="693541A8">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75FF038A">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446F578B">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1F2C5D70">
            <w:pPr>
              <w:widowControl/>
              <w:snapToGrid w:val="0"/>
              <w:jc w:val="center"/>
              <w:rPr>
                <w:rFonts w:ascii="Times New Roman" w:hAnsi="Times New Roman" w:eastAsia="等线"/>
                <w:kern w:val="0"/>
                <w:sz w:val="24"/>
              </w:rPr>
            </w:pPr>
            <w:r>
              <w:rPr>
                <w:rFonts w:hint="eastAsia" w:ascii="仿宋" w:hAnsi="仿宋" w:eastAsia="仿宋"/>
                <w:kern w:val="0"/>
                <w:sz w:val="24"/>
              </w:rPr>
              <w:t>小棵：主干直径≤</w:t>
            </w:r>
            <w:r>
              <w:rPr>
                <w:rFonts w:ascii="Times New Roman" w:hAnsi="Times New Roman" w:eastAsia="等线"/>
                <w:kern w:val="0"/>
                <w:sz w:val="24"/>
              </w:rPr>
              <w:t>20cm</w:t>
            </w:r>
          </w:p>
        </w:tc>
        <w:tc>
          <w:tcPr>
            <w:tcW w:w="352" w:type="pct"/>
            <w:vMerge w:val="continue"/>
            <w:tcBorders>
              <w:top w:val="nil"/>
              <w:left w:val="single" w:color="auto" w:sz="4" w:space="0"/>
              <w:bottom w:val="single" w:color="auto" w:sz="4" w:space="0"/>
              <w:right w:val="single" w:color="auto" w:sz="4" w:space="0"/>
            </w:tcBorders>
            <w:noWrap w:val="0"/>
            <w:vAlign w:val="center"/>
          </w:tcPr>
          <w:p w14:paraId="424AC2A0">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127DFF78">
            <w:pPr>
              <w:widowControl/>
              <w:snapToGrid w:val="0"/>
              <w:jc w:val="center"/>
              <w:rPr>
                <w:rFonts w:ascii="Times New Roman" w:hAnsi="Times New Roman" w:eastAsia="等线"/>
                <w:kern w:val="0"/>
                <w:sz w:val="24"/>
              </w:rPr>
            </w:pPr>
            <w:r>
              <w:rPr>
                <w:rFonts w:ascii="Times New Roman" w:hAnsi="Times New Roman" w:eastAsia="等线"/>
                <w:kern w:val="0"/>
                <w:sz w:val="24"/>
              </w:rPr>
              <w:t>50-400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68C62FA3">
            <w:pPr>
              <w:widowControl/>
              <w:snapToGrid w:val="0"/>
              <w:jc w:val="left"/>
              <w:rPr>
                <w:rFonts w:ascii="Times New Roman" w:hAnsi="Times New Roman" w:eastAsia="等线"/>
                <w:kern w:val="0"/>
                <w:sz w:val="24"/>
              </w:rPr>
            </w:pPr>
          </w:p>
        </w:tc>
      </w:tr>
      <w:tr w14:paraId="115AEA49">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4202CCBB">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5D4B38C0">
            <w:pPr>
              <w:widowControl/>
              <w:snapToGrid w:val="0"/>
              <w:jc w:val="center"/>
              <w:rPr>
                <w:rFonts w:ascii="Times New Roman" w:hAnsi="Times New Roman" w:eastAsia="等线"/>
                <w:kern w:val="0"/>
                <w:sz w:val="24"/>
              </w:rPr>
            </w:pPr>
            <w:r>
              <w:rPr>
                <w:rFonts w:hint="eastAsia" w:ascii="仿宋" w:hAnsi="仿宋" w:eastAsia="仿宋"/>
                <w:kern w:val="0"/>
                <w:sz w:val="24"/>
              </w:rPr>
              <w:t>龙眼</w:t>
            </w:r>
          </w:p>
        </w:tc>
        <w:tc>
          <w:tcPr>
            <w:tcW w:w="1325" w:type="pct"/>
            <w:tcBorders>
              <w:top w:val="nil"/>
              <w:left w:val="nil"/>
              <w:bottom w:val="single" w:color="auto" w:sz="4" w:space="0"/>
              <w:right w:val="single" w:color="auto" w:sz="4" w:space="0"/>
            </w:tcBorders>
            <w:noWrap w:val="0"/>
            <w:vAlign w:val="center"/>
          </w:tcPr>
          <w:p w14:paraId="1A9E5FB9">
            <w:pPr>
              <w:widowControl/>
              <w:snapToGrid w:val="0"/>
              <w:jc w:val="center"/>
              <w:rPr>
                <w:rFonts w:ascii="Times New Roman" w:hAnsi="Times New Roman" w:eastAsia="等线"/>
                <w:kern w:val="0"/>
                <w:sz w:val="24"/>
              </w:rPr>
            </w:pPr>
            <w:r>
              <w:rPr>
                <w:rFonts w:hint="eastAsia" w:ascii="仿宋" w:hAnsi="仿宋" w:eastAsia="仿宋"/>
                <w:kern w:val="0"/>
                <w:sz w:val="24"/>
              </w:rPr>
              <w:t>特大棵：主干直径＞</w:t>
            </w:r>
            <w:r>
              <w:rPr>
                <w:rFonts w:ascii="Times New Roman" w:hAnsi="Times New Roman" w:eastAsia="等线"/>
                <w:kern w:val="0"/>
                <w:sz w:val="24"/>
              </w:rPr>
              <w:t>40cm</w:t>
            </w:r>
          </w:p>
        </w:tc>
        <w:tc>
          <w:tcPr>
            <w:tcW w:w="352" w:type="pct"/>
            <w:vMerge w:val="restart"/>
            <w:tcBorders>
              <w:top w:val="nil"/>
              <w:left w:val="single" w:color="auto" w:sz="4" w:space="0"/>
              <w:bottom w:val="single" w:color="auto" w:sz="4" w:space="0"/>
              <w:right w:val="single" w:color="auto" w:sz="4" w:space="0"/>
            </w:tcBorders>
            <w:noWrap w:val="0"/>
            <w:vAlign w:val="center"/>
          </w:tcPr>
          <w:p w14:paraId="0C7A0C2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3F581C64">
            <w:pPr>
              <w:widowControl/>
              <w:snapToGrid w:val="0"/>
              <w:jc w:val="center"/>
              <w:rPr>
                <w:rFonts w:ascii="Times New Roman" w:hAnsi="Times New Roman" w:eastAsia="等线"/>
                <w:kern w:val="0"/>
                <w:sz w:val="24"/>
              </w:rPr>
            </w:pPr>
            <w:r>
              <w:rPr>
                <w:rFonts w:ascii="Times New Roman" w:hAnsi="Times New Roman" w:eastAsia="等线"/>
                <w:kern w:val="0"/>
                <w:sz w:val="24"/>
              </w:rPr>
              <w:t>2500-3500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07888B57">
            <w:pPr>
              <w:widowControl/>
              <w:snapToGrid w:val="0"/>
              <w:jc w:val="left"/>
              <w:rPr>
                <w:rFonts w:ascii="Times New Roman" w:hAnsi="Times New Roman" w:eastAsia="等线"/>
                <w:kern w:val="0"/>
                <w:sz w:val="24"/>
              </w:rPr>
            </w:pPr>
          </w:p>
        </w:tc>
      </w:tr>
      <w:tr w14:paraId="62C04DD8">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5BE134A9">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78A4B3C7">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0A2716FB">
            <w:pPr>
              <w:widowControl/>
              <w:snapToGrid w:val="0"/>
              <w:jc w:val="center"/>
              <w:rPr>
                <w:rFonts w:ascii="Times New Roman" w:hAnsi="Times New Roman" w:eastAsia="等线"/>
                <w:kern w:val="0"/>
                <w:sz w:val="24"/>
              </w:rPr>
            </w:pPr>
            <w:r>
              <w:rPr>
                <w:rFonts w:hint="eastAsia" w:ascii="仿宋" w:hAnsi="仿宋" w:eastAsia="仿宋"/>
                <w:kern w:val="0"/>
                <w:sz w:val="24"/>
              </w:rPr>
              <w:t>大棵：</w:t>
            </w:r>
            <w:r>
              <w:rPr>
                <w:rFonts w:ascii="Times New Roman" w:hAnsi="Times New Roman" w:eastAsia="等线"/>
                <w:kern w:val="0"/>
                <w:sz w:val="24"/>
              </w:rPr>
              <w:t>25cm</w:t>
            </w:r>
            <w:r>
              <w:rPr>
                <w:rFonts w:hint="eastAsia" w:ascii="仿宋" w:hAnsi="仿宋" w:eastAsia="仿宋"/>
                <w:kern w:val="0"/>
                <w:sz w:val="24"/>
              </w:rPr>
              <w:t>＜主干直径≤</w:t>
            </w:r>
            <w:r>
              <w:rPr>
                <w:rFonts w:ascii="Times New Roman" w:hAnsi="Times New Roman" w:eastAsia="等线"/>
                <w:kern w:val="0"/>
                <w:sz w:val="24"/>
              </w:rPr>
              <w:t>40cm</w:t>
            </w:r>
          </w:p>
        </w:tc>
        <w:tc>
          <w:tcPr>
            <w:tcW w:w="352" w:type="pct"/>
            <w:vMerge w:val="continue"/>
            <w:tcBorders>
              <w:top w:val="nil"/>
              <w:left w:val="single" w:color="auto" w:sz="4" w:space="0"/>
              <w:bottom w:val="single" w:color="auto" w:sz="4" w:space="0"/>
              <w:right w:val="single" w:color="auto" w:sz="4" w:space="0"/>
            </w:tcBorders>
            <w:noWrap w:val="0"/>
            <w:vAlign w:val="center"/>
          </w:tcPr>
          <w:p w14:paraId="6CEDA37E">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29FC7991">
            <w:pPr>
              <w:widowControl/>
              <w:snapToGrid w:val="0"/>
              <w:jc w:val="center"/>
              <w:rPr>
                <w:rFonts w:ascii="Times New Roman" w:hAnsi="Times New Roman" w:eastAsia="等线"/>
                <w:kern w:val="0"/>
                <w:sz w:val="24"/>
              </w:rPr>
            </w:pPr>
            <w:r>
              <w:rPr>
                <w:rFonts w:ascii="Times New Roman" w:hAnsi="Times New Roman" w:eastAsia="等线"/>
                <w:kern w:val="0"/>
                <w:sz w:val="24"/>
              </w:rPr>
              <w:t>800-2500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4A9E3BB9">
            <w:pPr>
              <w:widowControl/>
              <w:snapToGrid w:val="0"/>
              <w:jc w:val="left"/>
              <w:rPr>
                <w:rFonts w:ascii="Times New Roman" w:hAnsi="Times New Roman" w:eastAsia="等线"/>
                <w:kern w:val="0"/>
                <w:sz w:val="24"/>
              </w:rPr>
            </w:pPr>
          </w:p>
        </w:tc>
      </w:tr>
      <w:tr w14:paraId="221E323E">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00324518">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5A8598A5">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434128D0">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15cm</w:t>
            </w:r>
            <w:r>
              <w:rPr>
                <w:rFonts w:hint="eastAsia" w:ascii="仿宋" w:hAnsi="仿宋" w:eastAsia="仿宋"/>
                <w:kern w:val="0"/>
                <w:sz w:val="24"/>
              </w:rPr>
              <w:t>＜主干直径≤</w:t>
            </w:r>
            <w:r>
              <w:rPr>
                <w:rFonts w:ascii="Times New Roman" w:hAnsi="Times New Roman" w:eastAsia="等线"/>
                <w:kern w:val="0"/>
                <w:sz w:val="24"/>
              </w:rPr>
              <w:t>25cm</w:t>
            </w:r>
          </w:p>
        </w:tc>
        <w:tc>
          <w:tcPr>
            <w:tcW w:w="352" w:type="pct"/>
            <w:vMerge w:val="continue"/>
            <w:tcBorders>
              <w:top w:val="nil"/>
              <w:left w:val="single" w:color="auto" w:sz="4" w:space="0"/>
              <w:bottom w:val="single" w:color="auto" w:sz="4" w:space="0"/>
              <w:right w:val="single" w:color="auto" w:sz="4" w:space="0"/>
            </w:tcBorders>
            <w:noWrap w:val="0"/>
            <w:vAlign w:val="center"/>
          </w:tcPr>
          <w:p w14:paraId="651761F0">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47239101">
            <w:pPr>
              <w:widowControl/>
              <w:snapToGrid w:val="0"/>
              <w:jc w:val="center"/>
              <w:rPr>
                <w:rFonts w:ascii="Times New Roman" w:hAnsi="Times New Roman" w:eastAsia="等线"/>
                <w:kern w:val="0"/>
                <w:sz w:val="24"/>
              </w:rPr>
            </w:pPr>
            <w:r>
              <w:rPr>
                <w:rFonts w:ascii="Times New Roman" w:hAnsi="Times New Roman" w:eastAsia="等线"/>
                <w:kern w:val="0"/>
                <w:sz w:val="24"/>
              </w:rPr>
              <w:t>400-800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335FED7E">
            <w:pPr>
              <w:widowControl/>
              <w:snapToGrid w:val="0"/>
              <w:jc w:val="left"/>
              <w:rPr>
                <w:rFonts w:ascii="Times New Roman" w:hAnsi="Times New Roman" w:eastAsia="等线"/>
                <w:kern w:val="0"/>
                <w:sz w:val="24"/>
              </w:rPr>
            </w:pPr>
          </w:p>
        </w:tc>
      </w:tr>
      <w:tr w14:paraId="0FC69057">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7B95AD06">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2F9BDE5E">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4A0E2ED8">
            <w:pPr>
              <w:widowControl/>
              <w:snapToGrid w:val="0"/>
              <w:jc w:val="center"/>
              <w:rPr>
                <w:rFonts w:ascii="Times New Roman" w:hAnsi="Times New Roman" w:eastAsia="等线"/>
                <w:kern w:val="0"/>
                <w:sz w:val="24"/>
              </w:rPr>
            </w:pPr>
            <w:r>
              <w:rPr>
                <w:rFonts w:hint="eastAsia" w:ascii="仿宋" w:hAnsi="仿宋" w:eastAsia="仿宋"/>
                <w:kern w:val="0"/>
                <w:sz w:val="24"/>
              </w:rPr>
              <w:t>小棵：主干直径≤</w:t>
            </w:r>
            <w:r>
              <w:rPr>
                <w:rFonts w:ascii="Times New Roman" w:hAnsi="Times New Roman" w:eastAsia="等线"/>
                <w:kern w:val="0"/>
                <w:sz w:val="24"/>
              </w:rPr>
              <w:t>15cm</w:t>
            </w:r>
          </w:p>
        </w:tc>
        <w:tc>
          <w:tcPr>
            <w:tcW w:w="352" w:type="pct"/>
            <w:vMerge w:val="continue"/>
            <w:tcBorders>
              <w:top w:val="nil"/>
              <w:left w:val="single" w:color="auto" w:sz="4" w:space="0"/>
              <w:bottom w:val="single" w:color="auto" w:sz="4" w:space="0"/>
              <w:right w:val="single" w:color="auto" w:sz="4" w:space="0"/>
            </w:tcBorders>
            <w:noWrap w:val="0"/>
            <w:vAlign w:val="center"/>
          </w:tcPr>
          <w:p w14:paraId="1C4F4A87">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0CD90425">
            <w:pPr>
              <w:widowControl/>
              <w:snapToGrid w:val="0"/>
              <w:jc w:val="center"/>
              <w:rPr>
                <w:rFonts w:ascii="Times New Roman" w:hAnsi="Times New Roman" w:eastAsia="等线"/>
                <w:kern w:val="0"/>
                <w:sz w:val="24"/>
              </w:rPr>
            </w:pPr>
            <w:r>
              <w:rPr>
                <w:rFonts w:ascii="Times New Roman" w:hAnsi="Times New Roman" w:eastAsia="等线"/>
                <w:kern w:val="0"/>
                <w:sz w:val="24"/>
              </w:rPr>
              <w:t>50-400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3224CD06">
            <w:pPr>
              <w:widowControl/>
              <w:snapToGrid w:val="0"/>
              <w:jc w:val="left"/>
              <w:rPr>
                <w:rFonts w:ascii="Times New Roman" w:hAnsi="Times New Roman" w:eastAsia="等线"/>
                <w:kern w:val="0"/>
                <w:sz w:val="24"/>
              </w:rPr>
            </w:pPr>
          </w:p>
        </w:tc>
      </w:tr>
      <w:tr w14:paraId="3883940A">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0F6DEA78">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4FC47C70">
            <w:pPr>
              <w:widowControl/>
              <w:snapToGrid w:val="0"/>
              <w:jc w:val="center"/>
              <w:rPr>
                <w:rFonts w:ascii="Times New Roman" w:hAnsi="Times New Roman" w:eastAsia="等线"/>
                <w:kern w:val="0"/>
                <w:sz w:val="24"/>
              </w:rPr>
            </w:pPr>
            <w:r>
              <w:rPr>
                <w:rFonts w:hint="eastAsia" w:ascii="仿宋" w:hAnsi="仿宋" w:eastAsia="仿宋"/>
                <w:kern w:val="0"/>
                <w:sz w:val="24"/>
              </w:rPr>
              <w:t>杨桃</w:t>
            </w:r>
          </w:p>
        </w:tc>
        <w:tc>
          <w:tcPr>
            <w:tcW w:w="1325" w:type="pct"/>
            <w:tcBorders>
              <w:top w:val="nil"/>
              <w:left w:val="nil"/>
              <w:bottom w:val="single" w:color="auto" w:sz="4" w:space="0"/>
              <w:right w:val="single" w:color="auto" w:sz="4" w:space="0"/>
            </w:tcBorders>
            <w:noWrap w:val="0"/>
            <w:vAlign w:val="center"/>
          </w:tcPr>
          <w:p w14:paraId="3428B676">
            <w:pPr>
              <w:widowControl/>
              <w:snapToGrid w:val="0"/>
              <w:jc w:val="center"/>
              <w:rPr>
                <w:rFonts w:ascii="Times New Roman" w:hAnsi="Times New Roman" w:eastAsia="等线"/>
                <w:kern w:val="0"/>
                <w:sz w:val="24"/>
              </w:rPr>
            </w:pPr>
            <w:r>
              <w:rPr>
                <w:rFonts w:hint="eastAsia" w:ascii="仿宋" w:hAnsi="仿宋" w:eastAsia="仿宋"/>
                <w:kern w:val="0"/>
                <w:sz w:val="24"/>
              </w:rPr>
              <w:t>大棵：主干直径＞</w:t>
            </w:r>
            <w:r>
              <w:rPr>
                <w:rFonts w:ascii="Times New Roman" w:hAnsi="Times New Roman" w:eastAsia="等线"/>
                <w:kern w:val="0"/>
                <w:sz w:val="24"/>
              </w:rPr>
              <w:t>30cm</w:t>
            </w:r>
          </w:p>
        </w:tc>
        <w:tc>
          <w:tcPr>
            <w:tcW w:w="352" w:type="pct"/>
            <w:vMerge w:val="restart"/>
            <w:tcBorders>
              <w:top w:val="nil"/>
              <w:left w:val="single" w:color="auto" w:sz="4" w:space="0"/>
              <w:bottom w:val="single" w:color="auto" w:sz="4" w:space="0"/>
              <w:right w:val="single" w:color="auto" w:sz="4" w:space="0"/>
            </w:tcBorders>
            <w:noWrap w:val="0"/>
            <w:vAlign w:val="center"/>
          </w:tcPr>
          <w:p w14:paraId="07BEC7A2">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00AB409C">
            <w:pPr>
              <w:widowControl/>
              <w:snapToGrid w:val="0"/>
              <w:jc w:val="center"/>
              <w:rPr>
                <w:rFonts w:ascii="Times New Roman" w:hAnsi="Times New Roman" w:eastAsia="等线"/>
                <w:kern w:val="0"/>
                <w:sz w:val="24"/>
              </w:rPr>
            </w:pPr>
            <w:r>
              <w:rPr>
                <w:rFonts w:ascii="Times New Roman" w:hAnsi="Times New Roman" w:eastAsia="等线"/>
                <w:kern w:val="0"/>
                <w:sz w:val="24"/>
              </w:rPr>
              <w:t>600-900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4C263FE5">
            <w:pPr>
              <w:widowControl/>
              <w:snapToGrid w:val="0"/>
              <w:jc w:val="left"/>
              <w:rPr>
                <w:rFonts w:ascii="Times New Roman" w:hAnsi="Times New Roman" w:eastAsia="等线"/>
                <w:kern w:val="0"/>
                <w:sz w:val="24"/>
              </w:rPr>
            </w:pPr>
          </w:p>
        </w:tc>
      </w:tr>
      <w:tr w14:paraId="1B1924F4">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61BA7132">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1B63F1EC">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3D6B5642">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15cm</w:t>
            </w:r>
            <w:r>
              <w:rPr>
                <w:rFonts w:hint="eastAsia" w:ascii="仿宋" w:hAnsi="仿宋" w:eastAsia="仿宋"/>
                <w:kern w:val="0"/>
                <w:sz w:val="24"/>
              </w:rPr>
              <w:t>＜主干直径≤</w:t>
            </w:r>
            <w:r>
              <w:rPr>
                <w:rFonts w:ascii="Times New Roman" w:hAnsi="Times New Roman" w:eastAsia="等线"/>
                <w:kern w:val="0"/>
                <w:sz w:val="24"/>
              </w:rPr>
              <w:t>30cm</w:t>
            </w:r>
          </w:p>
        </w:tc>
        <w:tc>
          <w:tcPr>
            <w:tcW w:w="352" w:type="pct"/>
            <w:vMerge w:val="continue"/>
            <w:tcBorders>
              <w:top w:val="nil"/>
              <w:left w:val="single" w:color="auto" w:sz="4" w:space="0"/>
              <w:bottom w:val="single" w:color="auto" w:sz="4" w:space="0"/>
              <w:right w:val="single" w:color="auto" w:sz="4" w:space="0"/>
            </w:tcBorders>
            <w:noWrap w:val="0"/>
            <w:vAlign w:val="center"/>
          </w:tcPr>
          <w:p w14:paraId="7B302967">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1408347F">
            <w:pPr>
              <w:widowControl/>
              <w:snapToGrid w:val="0"/>
              <w:jc w:val="center"/>
              <w:rPr>
                <w:rFonts w:ascii="Times New Roman" w:hAnsi="Times New Roman" w:eastAsia="等线"/>
                <w:kern w:val="0"/>
                <w:sz w:val="24"/>
              </w:rPr>
            </w:pPr>
            <w:r>
              <w:rPr>
                <w:rFonts w:ascii="Times New Roman" w:hAnsi="Times New Roman" w:eastAsia="等线"/>
                <w:kern w:val="0"/>
                <w:sz w:val="24"/>
              </w:rPr>
              <w:t>300-600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60715158">
            <w:pPr>
              <w:widowControl/>
              <w:snapToGrid w:val="0"/>
              <w:jc w:val="left"/>
              <w:rPr>
                <w:rFonts w:ascii="Times New Roman" w:hAnsi="Times New Roman" w:eastAsia="等线"/>
                <w:kern w:val="0"/>
                <w:sz w:val="24"/>
              </w:rPr>
            </w:pPr>
          </w:p>
        </w:tc>
      </w:tr>
      <w:tr w14:paraId="04B24142">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20CA6F62">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31A7B1C4">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4FB94275">
            <w:pPr>
              <w:widowControl/>
              <w:snapToGrid w:val="0"/>
              <w:jc w:val="center"/>
              <w:rPr>
                <w:rFonts w:ascii="Times New Roman" w:hAnsi="Times New Roman" w:eastAsia="等线"/>
                <w:kern w:val="0"/>
                <w:sz w:val="24"/>
              </w:rPr>
            </w:pPr>
            <w:r>
              <w:rPr>
                <w:rFonts w:hint="eastAsia" w:ascii="仿宋" w:hAnsi="仿宋" w:eastAsia="仿宋"/>
                <w:kern w:val="0"/>
                <w:sz w:val="24"/>
              </w:rPr>
              <w:t>小棵：主干直径≤</w:t>
            </w:r>
            <w:r>
              <w:rPr>
                <w:rFonts w:ascii="Times New Roman" w:hAnsi="Times New Roman" w:eastAsia="等线"/>
                <w:kern w:val="0"/>
                <w:sz w:val="24"/>
              </w:rPr>
              <w:t>15cm</w:t>
            </w:r>
          </w:p>
        </w:tc>
        <w:tc>
          <w:tcPr>
            <w:tcW w:w="352" w:type="pct"/>
            <w:vMerge w:val="continue"/>
            <w:tcBorders>
              <w:top w:val="nil"/>
              <w:left w:val="single" w:color="auto" w:sz="4" w:space="0"/>
              <w:bottom w:val="single" w:color="auto" w:sz="4" w:space="0"/>
              <w:right w:val="single" w:color="auto" w:sz="4" w:space="0"/>
            </w:tcBorders>
            <w:noWrap w:val="0"/>
            <w:vAlign w:val="center"/>
          </w:tcPr>
          <w:p w14:paraId="4CE7A82B">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105F8AB4">
            <w:pPr>
              <w:widowControl/>
              <w:snapToGrid w:val="0"/>
              <w:jc w:val="center"/>
              <w:rPr>
                <w:rFonts w:ascii="Times New Roman" w:hAnsi="Times New Roman" w:eastAsia="等线"/>
                <w:kern w:val="0"/>
                <w:sz w:val="24"/>
              </w:rPr>
            </w:pPr>
            <w:r>
              <w:rPr>
                <w:rFonts w:ascii="Times New Roman" w:hAnsi="Times New Roman" w:eastAsia="等线"/>
                <w:kern w:val="0"/>
                <w:sz w:val="24"/>
              </w:rPr>
              <w:t>50-300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45383D64">
            <w:pPr>
              <w:widowControl/>
              <w:snapToGrid w:val="0"/>
              <w:jc w:val="left"/>
              <w:rPr>
                <w:rFonts w:ascii="Times New Roman" w:hAnsi="Times New Roman" w:eastAsia="等线"/>
                <w:kern w:val="0"/>
                <w:sz w:val="24"/>
              </w:rPr>
            </w:pPr>
          </w:p>
        </w:tc>
      </w:tr>
      <w:tr w14:paraId="182A4574">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797BFB16">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3874137A">
            <w:pPr>
              <w:widowControl/>
              <w:snapToGrid w:val="0"/>
              <w:jc w:val="center"/>
              <w:rPr>
                <w:rFonts w:ascii="Times New Roman" w:hAnsi="Times New Roman" w:eastAsia="等线"/>
                <w:kern w:val="0"/>
                <w:sz w:val="24"/>
              </w:rPr>
            </w:pPr>
            <w:r>
              <w:rPr>
                <w:rFonts w:hint="eastAsia" w:ascii="仿宋" w:hAnsi="仿宋" w:eastAsia="仿宋"/>
                <w:kern w:val="0"/>
                <w:sz w:val="24"/>
              </w:rPr>
              <w:t>橄榄</w:t>
            </w:r>
          </w:p>
        </w:tc>
        <w:tc>
          <w:tcPr>
            <w:tcW w:w="1325" w:type="pct"/>
            <w:tcBorders>
              <w:top w:val="nil"/>
              <w:left w:val="nil"/>
              <w:bottom w:val="single" w:color="auto" w:sz="4" w:space="0"/>
              <w:right w:val="single" w:color="auto" w:sz="4" w:space="0"/>
            </w:tcBorders>
            <w:noWrap w:val="0"/>
            <w:vAlign w:val="center"/>
          </w:tcPr>
          <w:p w14:paraId="4B79EF5A">
            <w:pPr>
              <w:widowControl/>
              <w:snapToGrid w:val="0"/>
              <w:jc w:val="center"/>
              <w:rPr>
                <w:rFonts w:ascii="Times New Roman" w:hAnsi="Times New Roman" w:eastAsia="等线"/>
                <w:kern w:val="0"/>
                <w:sz w:val="24"/>
              </w:rPr>
            </w:pPr>
            <w:r>
              <w:rPr>
                <w:rFonts w:hint="eastAsia" w:ascii="仿宋" w:hAnsi="仿宋" w:eastAsia="仿宋"/>
                <w:kern w:val="0"/>
                <w:sz w:val="24"/>
              </w:rPr>
              <w:t>特大棵：主干直径＞</w:t>
            </w:r>
            <w:r>
              <w:rPr>
                <w:rFonts w:ascii="Times New Roman" w:hAnsi="Times New Roman" w:eastAsia="等线"/>
                <w:kern w:val="0"/>
                <w:sz w:val="24"/>
              </w:rPr>
              <w:t>60cm</w:t>
            </w:r>
          </w:p>
        </w:tc>
        <w:tc>
          <w:tcPr>
            <w:tcW w:w="352" w:type="pct"/>
            <w:vMerge w:val="restart"/>
            <w:tcBorders>
              <w:top w:val="nil"/>
              <w:left w:val="single" w:color="auto" w:sz="4" w:space="0"/>
              <w:bottom w:val="single" w:color="auto" w:sz="4" w:space="0"/>
              <w:right w:val="single" w:color="auto" w:sz="4" w:space="0"/>
            </w:tcBorders>
            <w:noWrap w:val="0"/>
            <w:vAlign w:val="center"/>
          </w:tcPr>
          <w:p w14:paraId="4721F89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5909CD90">
            <w:pPr>
              <w:widowControl/>
              <w:snapToGrid w:val="0"/>
              <w:jc w:val="center"/>
              <w:rPr>
                <w:rFonts w:ascii="Times New Roman" w:hAnsi="Times New Roman" w:eastAsia="等线"/>
                <w:kern w:val="0"/>
                <w:sz w:val="24"/>
              </w:rPr>
            </w:pPr>
            <w:r>
              <w:rPr>
                <w:rFonts w:ascii="Times New Roman" w:hAnsi="Times New Roman" w:eastAsia="等线"/>
                <w:kern w:val="0"/>
                <w:sz w:val="24"/>
              </w:rPr>
              <w:t>6000-9000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3510592B">
            <w:pPr>
              <w:widowControl/>
              <w:snapToGrid w:val="0"/>
              <w:jc w:val="left"/>
              <w:rPr>
                <w:rFonts w:ascii="Times New Roman" w:hAnsi="Times New Roman" w:eastAsia="等线"/>
                <w:kern w:val="0"/>
                <w:sz w:val="24"/>
              </w:rPr>
            </w:pPr>
          </w:p>
        </w:tc>
      </w:tr>
      <w:tr w14:paraId="58D7972E">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273BCB92">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77C0392F">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49ED2791">
            <w:pPr>
              <w:widowControl/>
              <w:snapToGrid w:val="0"/>
              <w:jc w:val="center"/>
              <w:rPr>
                <w:rFonts w:ascii="Times New Roman" w:hAnsi="Times New Roman" w:eastAsia="等线"/>
                <w:kern w:val="0"/>
                <w:sz w:val="24"/>
              </w:rPr>
            </w:pPr>
            <w:r>
              <w:rPr>
                <w:rFonts w:hint="eastAsia" w:ascii="仿宋" w:hAnsi="仿宋" w:eastAsia="仿宋"/>
                <w:kern w:val="0"/>
                <w:sz w:val="24"/>
              </w:rPr>
              <w:t>大棵：</w:t>
            </w:r>
            <w:r>
              <w:rPr>
                <w:rFonts w:ascii="Times New Roman" w:hAnsi="Times New Roman" w:eastAsia="等线"/>
                <w:kern w:val="0"/>
                <w:sz w:val="24"/>
              </w:rPr>
              <w:t>40cm</w:t>
            </w:r>
            <w:r>
              <w:rPr>
                <w:rFonts w:hint="eastAsia" w:ascii="仿宋" w:hAnsi="仿宋" w:eastAsia="仿宋"/>
                <w:kern w:val="0"/>
                <w:sz w:val="24"/>
              </w:rPr>
              <w:t>＜主干直径≤</w:t>
            </w:r>
            <w:r>
              <w:rPr>
                <w:rFonts w:ascii="Times New Roman" w:hAnsi="Times New Roman" w:eastAsia="等线"/>
                <w:kern w:val="0"/>
                <w:sz w:val="24"/>
              </w:rPr>
              <w:t>60cm</w:t>
            </w:r>
          </w:p>
        </w:tc>
        <w:tc>
          <w:tcPr>
            <w:tcW w:w="352" w:type="pct"/>
            <w:vMerge w:val="continue"/>
            <w:tcBorders>
              <w:top w:val="nil"/>
              <w:left w:val="single" w:color="auto" w:sz="4" w:space="0"/>
              <w:bottom w:val="single" w:color="auto" w:sz="4" w:space="0"/>
              <w:right w:val="single" w:color="auto" w:sz="4" w:space="0"/>
            </w:tcBorders>
            <w:noWrap w:val="0"/>
            <w:vAlign w:val="center"/>
          </w:tcPr>
          <w:p w14:paraId="211200A2">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3B99A1BB">
            <w:pPr>
              <w:widowControl/>
              <w:snapToGrid w:val="0"/>
              <w:jc w:val="center"/>
              <w:rPr>
                <w:rFonts w:ascii="Times New Roman" w:hAnsi="Times New Roman" w:eastAsia="等线"/>
                <w:kern w:val="0"/>
                <w:sz w:val="24"/>
              </w:rPr>
            </w:pPr>
            <w:r>
              <w:rPr>
                <w:rFonts w:ascii="Times New Roman" w:hAnsi="Times New Roman" w:eastAsia="等线"/>
                <w:kern w:val="0"/>
                <w:sz w:val="24"/>
              </w:rPr>
              <w:t>4000-6000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67D29F98">
            <w:pPr>
              <w:widowControl/>
              <w:snapToGrid w:val="0"/>
              <w:jc w:val="left"/>
              <w:rPr>
                <w:rFonts w:ascii="Times New Roman" w:hAnsi="Times New Roman" w:eastAsia="等线"/>
                <w:kern w:val="0"/>
                <w:sz w:val="24"/>
              </w:rPr>
            </w:pPr>
          </w:p>
        </w:tc>
      </w:tr>
      <w:tr w14:paraId="60764696">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28FA904B">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48C688B8">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62F63B4E">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30cm</w:t>
            </w:r>
            <w:r>
              <w:rPr>
                <w:rFonts w:hint="eastAsia" w:ascii="仿宋" w:hAnsi="仿宋" w:eastAsia="仿宋"/>
                <w:kern w:val="0"/>
                <w:sz w:val="24"/>
              </w:rPr>
              <w:t>＜主干直径≤</w:t>
            </w:r>
            <w:r>
              <w:rPr>
                <w:rFonts w:ascii="Times New Roman" w:hAnsi="Times New Roman" w:eastAsia="等线"/>
                <w:kern w:val="0"/>
                <w:sz w:val="24"/>
              </w:rPr>
              <w:t>40cm</w:t>
            </w:r>
          </w:p>
        </w:tc>
        <w:tc>
          <w:tcPr>
            <w:tcW w:w="352" w:type="pct"/>
            <w:vMerge w:val="continue"/>
            <w:tcBorders>
              <w:top w:val="nil"/>
              <w:left w:val="single" w:color="auto" w:sz="4" w:space="0"/>
              <w:bottom w:val="single" w:color="auto" w:sz="4" w:space="0"/>
              <w:right w:val="single" w:color="auto" w:sz="4" w:space="0"/>
            </w:tcBorders>
            <w:noWrap w:val="0"/>
            <w:vAlign w:val="center"/>
          </w:tcPr>
          <w:p w14:paraId="4C4C96D4">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234FB44E">
            <w:pPr>
              <w:widowControl/>
              <w:snapToGrid w:val="0"/>
              <w:jc w:val="center"/>
              <w:rPr>
                <w:rFonts w:ascii="Times New Roman" w:hAnsi="Times New Roman" w:eastAsia="等线"/>
                <w:kern w:val="0"/>
                <w:sz w:val="24"/>
              </w:rPr>
            </w:pPr>
            <w:r>
              <w:rPr>
                <w:rFonts w:ascii="Times New Roman" w:hAnsi="Times New Roman" w:eastAsia="等线"/>
                <w:kern w:val="0"/>
                <w:sz w:val="24"/>
              </w:rPr>
              <w:t>2000-4000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677A07B7">
            <w:pPr>
              <w:widowControl/>
              <w:snapToGrid w:val="0"/>
              <w:jc w:val="left"/>
              <w:rPr>
                <w:rFonts w:ascii="Times New Roman" w:hAnsi="Times New Roman" w:eastAsia="等线"/>
                <w:kern w:val="0"/>
                <w:sz w:val="24"/>
              </w:rPr>
            </w:pPr>
          </w:p>
        </w:tc>
      </w:tr>
      <w:tr w14:paraId="08B2A65B">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1E9E2E76">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4A7BA80F">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167997D5">
            <w:pPr>
              <w:widowControl/>
              <w:snapToGrid w:val="0"/>
              <w:jc w:val="center"/>
              <w:rPr>
                <w:rFonts w:ascii="Times New Roman" w:hAnsi="Times New Roman" w:eastAsia="等线"/>
                <w:kern w:val="0"/>
                <w:sz w:val="24"/>
              </w:rPr>
            </w:pPr>
            <w:r>
              <w:rPr>
                <w:rFonts w:hint="eastAsia" w:ascii="仿宋" w:hAnsi="仿宋" w:eastAsia="仿宋"/>
                <w:kern w:val="0"/>
                <w:sz w:val="24"/>
              </w:rPr>
              <w:t>小棵：主干直径≤</w:t>
            </w:r>
            <w:r>
              <w:rPr>
                <w:rFonts w:ascii="Times New Roman" w:hAnsi="Times New Roman" w:eastAsia="等线"/>
                <w:kern w:val="0"/>
                <w:sz w:val="24"/>
              </w:rPr>
              <w:t>30cm</w:t>
            </w:r>
          </w:p>
        </w:tc>
        <w:tc>
          <w:tcPr>
            <w:tcW w:w="352" w:type="pct"/>
            <w:vMerge w:val="continue"/>
            <w:tcBorders>
              <w:top w:val="nil"/>
              <w:left w:val="single" w:color="auto" w:sz="4" w:space="0"/>
              <w:bottom w:val="single" w:color="auto" w:sz="4" w:space="0"/>
              <w:right w:val="single" w:color="auto" w:sz="4" w:space="0"/>
            </w:tcBorders>
            <w:noWrap w:val="0"/>
            <w:vAlign w:val="center"/>
          </w:tcPr>
          <w:p w14:paraId="1BAD62E8">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5B95B311">
            <w:pPr>
              <w:widowControl/>
              <w:snapToGrid w:val="0"/>
              <w:jc w:val="center"/>
              <w:rPr>
                <w:rFonts w:ascii="Times New Roman" w:hAnsi="Times New Roman" w:eastAsia="等线"/>
                <w:kern w:val="0"/>
                <w:sz w:val="24"/>
              </w:rPr>
            </w:pPr>
            <w:r>
              <w:rPr>
                <w:rFonts w:ascii="Times New Roman" w:hAnsi="Times New Roman" w:eastAsia="等线"/>
                <w:kern w:val="0"/>
                <w:sz w:val="24"/>
              </w:rPr>
              <w:t>150-2000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5F2CA216">
            <w:pPr>
              <w:widowControl/>
              <w:snapToGrid w:val="0"/>
              <w:jc w:val="left"/>
              <w:rPr>
                <w:rFonts w:ascii="Times New Roman" w:hAnsi="Times New Roman" w:eastAsia="等线"/>
                <w:kern w:val="0"/>
                <w:sz w:val="24"/>
              </w:rPr>
            </w:pPr>
          </w:p>
        </w:tc>
      </w:tr>
      <w:tr w14:paraId="02C4FE41">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7C0D6C86">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79C3C53F">
            <w:pPr>
              <w:widowControl/>
              <w:snapToGrid w:val="0"/>
              <w:jc w:val="center"/>
              <w:rPr>
                <w:rFonts w:ascii="Times New Roman" w:hAnsi="Times New Roman" w:eastAsia="等线"/>
                <w:kern w:val="0"/>
                <w:sz w:val="24"/>
              </w:rPr>
            </w:pPr>
            <w:r>
              <w:rPr>
                <w:rFonts w:hint="eastAsia" w:ascii="仿宋" w:hAnsi="仿宋" w:eastAsia="仿宋"/>
                <w:kern w:val="0"/>
                <w:sz w:val="24"/>
              </w:rPr>
              <w:t>柑桔、脐橙、椪柑</w:t>
            </w:r>
          </w:p>
        </w:tc>
        <w:tc>
          <w:tcPr>
            <w:tcW w:w="1325" w:type="pct"/>
            <w:tcBorders>
              <w:top w:val="nil"/>
              <w:left w:val="nil"/>
              <w:bottom w:val="single" w:color="auto" w:sz="4" w:space="0"/>
              <w:right w:val="single" w:color="auto" w:sz="4" w:space="0"/>
            </w:tcBorders>
            <w:noWrap w:val="0"/>
            <w:vAlign w:val="center"/>
          </w:tcPr>
          <w:p w14:paraId="0C9ECC36">
            <w:pPr>
              <w:widowControl/>
              <w:snapToGrid w:val="0"/>
              <w:jc w:val="center"/>
              <w:rPr>
                <w:rFonts w:ascii="Times New Roman" w:hAnsi="Times New Roman" w:eastAsia="等线"/>
                <w:kern w:val="0"/>
                <w:sz w:val="24"/>
              </w:rPr>
            </w:pPr>
            <w:r>
              <w:rPr>
                <w:rFonts w:hint="eastAsia" w:ascii="仿宋" w:hAnsi="仿宋" w:eastAsia="仿宋"/>
                <w:kern w:val="0"/>
                <w:sz w:val="24"/>
              </w:rPr>
              <w:t>大棵：主干直径＞</w:t>
            </w:r>
            <w:r>
              <w:rPr>
                <w:rFonts w:ascii="Times New Roman" w:hAnsi="Times New Roman" w:eastAsia="等线"/>
                <w:kern w:val="0"/>
                <w:sz w:val="24"/>
              </w:rPr>
              <w:t>15cm</w:t>
            </w:r>
          </w:p>
        </w:tc>
        <w:tc>
          <w:tcPr>
            <w:tcW w:w="352" w:type="pct"/>
            <w:vMerge w:val="restart"/>
            <w:tcBorders>
              <w:top w:val="nil"/>
              <w:left w:val="single" w:color="auto" w:sz="4" w:space="0"/>
              <w:bottom w:val="single" w:color="auto" w:sz="4" w:space="0"/>
              <w:right w:val="single" w:color="auto" w:sz="4" w:space="0"/>
            </w:tcBorders>
            <w:noWrap w:val="0"/>
            <w:vAlign w:val="center"/>
          </w:tcPr>
          <w:p w14:paraId="67097ACC">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11C20AB5">
            <w:pPr>
              <w:widowControl/>
              <w:snapToGrid w:val="0"/>
              <w:jc w:val="center"/>
              <w:rPr>
                <w:rFonts w:ascii="Times New Roman" w:hAnsi="Times New Roman" w:eastAsia="等线"/>
                <w:kern w:val="0"/>
                <w:sz w:val="24"/>
              </w:rPr>
            </w:pPr>
            <w:r>
              <w:rPr>
                <w:rFonts w:ascii="Times New Roman" w:hAnsi="Times New Roman" w:eastAsia="等线"/>
                <w:kern w:val="0"/>
                <w:sz w:val="24"/>
              </w:rPr>
              <w:t>155-205</w:t>
            </w:r>
          </w:p>
        </w:tc>
        <w:tc>
          <w:tcPr>
            <w:tcW w:w="745" w:type="pct"/>
            <w:vMerge w:val="continue"/>
            <w:tcBorders>
              <w:top w:val="nil"/>
              <w:left w:val="single" w:color="auto" w:sz="4" w:space="0"/>
              <w:bottom w:val="single" w:color="000000" w:sz="4" w:space="0"/>
              <w:right w:val="single" w:color="auto" w:sz="4" w:space="0"/>
            </w:tcBorders>
            <w:noWrap w:val="0"/>
            <w:vAlign w:val="center"/>
          </w:tcPr>
          <w:p w14:paraId="2B2B422F">
            <w:pPr>
              <w:widowControl/>
              <w:snapToGrid w:val="0"/>
              <w:jc w:val="left"/>
              <w:rPr>
                <w:rFonts w:ascii="Times New Roman" w:hAnsi="Times New Roman" w:eastAsia="等线"/>
                <w:kern w:val="0"/>
                <w:sz w:val="24"/>
              </w:rPr>
            </w:pPr>
          </w:p>
        </w:tc>
      </w:tr>
      <w:tr w14:paraId="5351CA89">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003293AB">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34B302D8">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075DA76F">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10cm</w:t>
            </w:r>
            <w:r>
              <w:rPr>
                <w:rFonts w:hint="eastAsia" w:ascii="仿宋" w:hAnsi="仿宋" w:eastAsia="仿宋"/>
                <w:kern w:val="0"/>
                <w:sz w:val="24"/>
              </w:rPr>
              <w:t>＜主干直径≤</w:t>
            </w:r>
            <w:r>
              <w:rPr>
                <w:rFonts w:ascii="Times New Roman" w:hAnsi="Times New Roman" w:eastAsia="等线"/>
                <w:kern w:val="0"/>
                <w:sz w:val="24"/>
              </w:rPr>
              <w:t>15cm</w:t>
            </w:r>
          </w:p>
        </w:tc>
        <w:tc>
          <w:tcPr>
            <w:tcW w:w="352" w:type="pct"/>
            <w:vMerge w:val="continue"/>
            <w:tcBorders>
              <w:top w:val="nil"/>
              <w:left w:val="single" w:color="auto" w:sz="4" w:space="0"/>
              <w:bottom w:val="single" w:color="auto" w:sz="4" w:space="0"/>
              <w:right w:val="single" w:color="auto" w:sz="4" w:space="0"/>
            </w:tcBorders>
            <w:noWrap w:val="0"/>
            <w:vAlign w:val="center"/>
          </w:tcPr>
          <w:p w14:paraId="6CF4C729">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56E72E7B">
            <w:pPr>
              <w:widowControl/>
              <w:snapToGrid w:val="0"/>
              <w:jc w:val="center"/>
              <w:rPr>
                <w:rFonts w:ascii="Times New Roman" w:hAnsi="Times New Roman" w:eastAsia="等线"/>
                <w:kern w:val="0"/>
                <w:sz w:val="24"/>
              </w:rPr>
            </w:pPr>
            <w:r>
              <w:rPr>
                <w:rFonts w:ascii="Times New Roman" w:hAnsi="Times New Roman" w:eastAsia="等线"/>
                <w:kern w:val="0"/>
                <w:sz w:val="24"/>
              </w:rPr>
              <w:t>125-155</w:t>
            </w:r>
          </w:p>
        </w:tc>
        <w:tc>
          <w:tcPr>
            <w:tcW w:w="745" w:type="pct"/>
            <w:vMerge w:val="continue"/>
            <w:tcBorders>
              <w:top w:val="nil"/>
              <w:left w:val="single" w:color="auto" w:sz="4" w:space="0"/>
              <w:bottom w:val="single" w:color="000000" w:sz="4" w:space="0"/>
              <w:right w:val="single" w:color="auto" w:sz="4" w:space="0"/>
            </w:tcBorders>
            <w:noWrap w:val="0"/>
            <w:vAlign w:val="center"/>
          </w:tcPr>
          <w:p w14:paraId="42DB1133">
            <w:pPr>
              <w:widowControl/>
              <w:snapToGrid w:val="0"/>
              <w:jc w:val="left"/>
              <w:rPr>
                <w:rFonts w:ascii="Times New Roman" w:hAnsi="Times New Roman" w:eastAsia="等线"/>
                <w:kern w:val="0"/>
                <w:sz w:val="24"/>
              </w:rPr>
            </w:pPr>
          </w:p>
        </w:tc>
      </w:tr>
      <w:tr w14:paraId="384EF6B5">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6C5746CB">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4685CBF5">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50556395">
            <w:pPr>
              <w:widowControl/>
              <w:snapToGrid w:val="0"/>
              <w:jc w:val="center"/>
              <w:rPr>
                <w:rFonts w:ascii="Times New Roman" w:hAnsi="Times New Roman" w:eastAsia="等线"/>
                <w:kern w:val="0"/>
                <w:sz w:val="24"/>
              </w:rPr>
            </w:pPr>
            <w:r>
              <w:rPr>
                <w:rFonts w:hint="eastAsia" w:ascii="仿宋" w:hAnsi="仿宋" w:eastAsia="仿宋"/>
                <w:kern w:val="0"/>
                <w:sz w:val="24"/>
              </w:rPr>
              <w:t>小棵：主干直径≤</w:t>
            </w:r>
            <w:r>
              <w:rPr>
                <w:rFonts w:ascii="Times New Roman" w:hAnsi="Times New Roman" w:eastAsia="等线"/>
                <w:kern w:val="0"/>
                <w:sz w:val="24"/>
              </w:rPr>
              <w:t>10cm</w:t>
            </w:r>
          </w:p>
        </w:tc>
        <w:tc>
          <w:tcPr>
            <w:tcW w:w="352" w:type="pct"/>
            <w:vMerge w:val="continue"/>
            <w:tcBorders>
              <w:top w:val="nil"/>
              <w:left w:val="single" w:color="auto" w:sz="4" w:space="0"/>
              <w:bottom w:val="single" w:color="auto" w:sz="4" w:space="0"/>
              <w:right w:val="single" w:color="auto" w:sz="4" w:space="0"/>
            </w:tcBorders>
            <w:noWrap w:val="0"/>
            <w:vAlign w:val="center"/>
          </w:tcPr>
          <w:p w14:paraId="1AD08925">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0C569E4B">
            <w:pPr>
              <w:widowControl/>
              <w:snapToGrid w:val="0"/>
              <w:jc w:val="center"/>
              <w:rPr>
                <w:rFonts w:ascii="Times New Roman" w:hAnsi="Times New Roman" w:eastAsia="等线"/>
                <w:kern w:val="0"/>
                <w:sz w:val="24"/>
              </w:rPr>
            </w:pPr>
            <w:r>
              <w:rPr>
                <w:rFonts w:ascii="Times New Roman" w:hAnsi="Times New Roman" w:eastAsia="等线"/>
                <w:kern w:val="0"/>
                <w:sz w:val="24"/>
              </w:rPr>
              <w:t>20-125</w:t>
            </w:r>
          </w:p>
        </w:tc>
        <w:tc>
          <w:tcPr>
            <w:tcW w:w="745" w:type="pct"/>
            <w:vMerge w:val="continue"/>
            <w:tcBorders>
              <w:top w:val="nil"/>
              <w:left w:val="single" w:color="auto" w:sz="4" w:space="0"/>
              <w:bottom w:val="single" w:color="000000" w:sz="4" w:space="0"/>
              <w:right w:val="single" w:color="auto" w:sz="4" w:space="0"/>
            </w:tcBorders>
            <w:noWrap w:val="0"/>
            <w:vAlign w:val="center"/>
          </w:tcPr>
          <w:p w14:paraId="68C1481C">
            <w:pPr>
              <w:widowControl/>
              <w:snapToGrid w:val="0"/>
              <w:jc w:val="left"/>
              <w:rPr>
                <w:rFonts w:ascii="Times New Roman" w:hAnsi="Times New Roman" w:eastAsia="等线"/>
                <w:kern w:val="0"/>
                <w:sz w:val="24"/>
              </w:rPr>
            </w:pPr>
          </w:p>
        </w:tc>
      </w:tr>
      <w:tr w14:paraId="5D62E145">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6DA01CCC">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0A78BA56">
            <w:pPr>
              <w:widowControl/>
              <w:snapToGrid w:val="0"/>
              <w:jc w:val="center"/>
              <w:rPr>
                <w:rFonts w:ascii="Times New Roman" w:hAnsi="Times New Roman" w:eastAsia="等线"/>
                <w:kern w:val="0"/>
                <w:sz w:val="24"/>
              </w:rPr>
            </w:pPr>
            <w:r>
              <w:rPr>
                <w:rFonts w:hint="eastAsia" w:ascii="仿宋" w:hAnsi="仿宋" w:eastAsia="仿宋"/>
                <w:kern w:val="0"/>
                <w:sz w:val="24"/>
              </w:rPr>
              <w:t>柚树</w:t>
            </w:r>
          </w:p>
        </w:tc>
        <w:tc>
          <w:tcPr>
            <w:tcW w:w="1325" w:type="pct"/>
            <w:tcBorders>
              <w:top w:val="nil"/>
              <w:left w:val="nil"/>
              <w:bottom w:val="single" w:color="auto" w:sz="4" w:space="0"/>
              <w:right w:val="single" w:color="auto" w:sz="4" w:space="0"/>
            </w:tcBorders>
            <w:noWrap w:val="0"/>
            <w:vAlign w:val="center"/>
          </w:tcPr>
          <w:p w14:paraId="2DB1BE66">
            <w:pPr>
              <w:widowControl/>
              <w:snapToGrid w:val="0"/>
              <w:jc w:val="center"/>
              <w:rPr>
                <w:rFonts w:ascii="Times New Roman" w:hAnsi="Times New Roman" w:eastAsia="等线"/>
                <w:kern w:val="0"/>
                <w:sz w:val="24"/>
              </w:rPr>
            </w:pPr>
            <w:r>
              <w:rPr>
                <w:rFonts w:hint="eastAsia" w:ascii="仿宋" w:hAnsi="仿宋" w:eastAsia="仿宋"/>
                <w:kern w:val="0"/>
                <w:sz w:val="24"/>
              </w:rPr>
              <w:t>大棵：主干直径＞</w:t>
            </w:r>
            <w:r>
              <w:rPr>
                <w:rFonts w:ascii="Times New Roman" w:hAnsi="Times New Roman" w:eastAsia="等线"/>
                <w:kern w:val="0"/>
                <w:sz w:val="24"/>
              </w:rPr>
              <w:t>25cm</w:t>
            </w:r>
          </w:p>
        </w:tc>
        <w:tc>
          <w:tcPr>
            <w:tcW w:w="352" w:type="pct"/>
            <w:vMerge w:val="restart"/>
            <w:tcBorders>
              <w:top w:val="nil"/>
              <w:left w:val="single" w:color="auto" w:sz="4" w:space="0"/>
              <w:bottom w:val="single" w:color="auto" w:sz="4" w:space="0"/>
              <w:right w:val="single" w:color="auto" w:sz="4" w:space="0"/>
            </w:tcBorders>
            <w:noWrap w:val="0"/>
            <w:vAlign w:val="center"/>
          </w:tcPr>
          <w:p w14:paraId="4E8EADF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5ABAD501">
            <w:pPr>
              <w:widowControl/>
              <w:snapToGrid w:val="0"/>
              <w:jc w:val="center"/>
              <w:rPr>
                <w:rFonts w:ascii="Times New Roman" w:hAnsi="Times New Roman" w:eastAsia="等线"/>
                <w:kern w:val="0"/>
                <w:sz w:val="24"/>
              </w:rPr>
            </w:pPr>
            <w:r>
              <w:rPr>
                <w:rFonts w:ascii="Times New Roman" w:hAnsi="Times New Roman" w:eastAsia="等线"/>
                <w:kern w:val="0"/>
                <w:sz w:val="24"/>
              </w:rPr>
              <w:t>305-410</w:t>
            </w:r>
          </w:p>
        </w:tc>
        <w:tc>
          <w:tcPr>
            <w:tcW w:w="745" w:type="pct"/>
            <w:vMerge w:val="continue"/>
            <w:tcBorders>
              <w:top w:val="nil"/>
              <w:left w:val="single" w:color="auto" w:sz="4" w:space="0"/>
              <w:bottom w:val="single" w:color="000000" w:sz="4" w:space="0"/>
              <w:right w:val="single" w:color="auto" w:sz="4" w:space="0"/>
            </w:tcBorders>
            <w:noWrap w:val="0"/>
            <w:vAlign w:val="center"/>
          </w:tcPr>
          <w:p w14:paraId="758E03F1">
            <w:pPr>
              <w:widowControl/>
              <w:snapToGrid w:val="0"/>
              <w:jc w:val="left"/>
              <w:rPr>
                <w:rFonts w:ascii="Times New Roman" w:hAnsi="Times New Roman" w:eastAsia="等线"/>
                <w:kern w:val="0"/>
                <w:sz w:val="24"/>
              </w:rPr>
            </w:pPr>
          </w:p>
        </w:tc>
      </w:tr>
      <w:tr w14:paraId="65C0683C">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1F624FC1">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42382C57">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0360AC95">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15cm</w:t>
            </w:r>
            <w:r>
              <w:rPr>
                <w:rFonts w:hint="eastAsia" w:ascii="仿宋" w:hAnsi="仿宋" w:eastAsia="仿宋"/>
                <w:kern w:val="0"/>
                <w:sz w:val="24"/>
              </w:rPr>
              <w:t>＜主干直径≤</w:t>
            </w:r>
            <w:r>
              <w:rPr>
                <w:rFonts w:ascii="Times New Roman" w:hAnsi="Times New Roman" w:eastAsia="等线"/>
                <w:kern w:val="0"/>
                <w:sz w:val="24"/>
              </w:rPr>
              <w:t>25cm</w:t>
            </w:r>
          </w:p>
        </w:tc>
        <w:tc>
          <w:tcPr>
            <w:tcW w:w="352" w:type="pct"/>
            <w:vMerge w:val="continue"/>
            <w:tcBorders>
              <w:top w:val="nil"/>
              <w:left w:val="single" w:color="auto" w:sz="4" w:space="0"/>
              <w:bottom w:val="single" w:color="auto" w:sz="4" w:space="0"/>
              <w:right w:val="single" w:color="auto" w:sz="4" w:space="0"/>
            </w:tcBorders>
            <w:noWrap w:val="0"/>
            <w:vAlign w:val="center"/>
          </w:tcPr>
          <w:p w14:paraId="2F12E53A">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374CB73C">
            <w:pPr>
              <w:widowControl/>
              <w:snapToGrid w:val="0"/>
              <w:jc w:val="center"/>
              <w:rPr>
                <w:rFonts w:ascii="Times New Roman" w:hAnsi="Times New Roman" w:eastAsia="等线"/>
                <w:kern w:val="0"/>
                <w:sz w:val="24"/>
              </w:rPr>
            </w:pPr>
            <w:r>
              <w:rPr>
                <w:rFonts w:ascii="Times New Roman" w:hAnsi="Times New Roman" w:eastAsia="等线"/>
                <w:kern w:val="0"/>
                <w:sz w:val="24"/>
              </w:rPr>
              <w:t>155-305</w:t>
            </w:r>
          </w:p>
        </w:tc>
        <w:tc>
          <w:tcPr>
            <w:tcW w:w="745" w:type="pct"/>
            <w:vMerge w:val="continue"/>
            <w:tcBorders>
              <w:top w:val="nil"/>
              <w:left w:val="single" w:color="auto" w:sz="4" w:space="0"/>
              <w:bottom w:val="single" w:color="000000" w:sz="4" w:space="0"/>
              <w:right w:val="single" w:color="auto" w:sz="4" w:space="0"/>
            </w:tcBorders>
            <w:noWrap w:val="0"/>
            <w:vAlign w:val="center"/>
          </w:tcPr>
          <w:p w14:paraId="07F4060C">
            <w:pPr>
              <w:widowControl/>
              <w:snapToGrid w:val="0"/>
              <w:jc w:val="left"/>
              <w:rPr>
                <w:rFonts w:ascii="Times New Roman" w:hAnsi="Times New Roman" w:eastAsia="等线"/>
                <w:kern w:val="0"/>
                <w:sz w:val="24"/>
              </w:rPr>
            </w:pPr>
          </w:p>
        </w:tc>
      </w:tr>
      <w:tr w14:paraId="568DF85F">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696CFF5A">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203B6C26">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17B8E441">
            <w:pPr>
              <w:widowControl/>
              <w:snapToGrid w:val="0"/>
              <w:jc w:val="center"/>
              <w:rPr>
                <w:rFonts w:ascii="Times New Roman" w:hAnsi="Times New Roman" w:eastAsia="等线"/>
                <w:kern w:val="0"/>
                <w:sz w:val="24"/>
              </w:rPr>
            </w:pPr>
            <w:r>
              <w:rPr>
                <w:rFonts w:hint="eastAsia" w:ascii="仿宋" w:hAnsi="仿宋" w:eastAsia="仿宋"/>
                <w:kern w:val="0"/>
                <w:sz w:val="24"/>
              </w:rPr>
              <w:t>小棵：主干直径≤</w:t>
            </w:r>
            <w:r>
              <w:rPr>
                <w:rFonts w:ascii="Times New Roman" w:hAnsi="Times New Roman" w:eastAsia="等线"/>
                <w:kern w:val="0"/>
                <w:sz w:val="24"/>
              </w:rPr>
              <w:t>15cm</w:t>
            </w:r>
          </w:p>
        </w:tc>
        <w:tc>
          <w:tcPr>
            <w:tcW w:w="352" w:type="pct"/>
            <w:vMerge w:val="continue"/>
            <w:tcBorders>
              <w:top w:val="nil"/>
              <w:left w:val="single" w:color="auto" w:sz="4" w:space="0"/>
              <w:bottom w:val="single" w:color="auto" w:sz="4" w:space="0"/>
              <w:right w:val="single" w:color="auto" w:sz="4" w:space="0"/>
            </w:tcBorders>
            <w:noWrap w:val="0"/>
            <w:vAlign w:val="center"/>
          </w:tcPr>
          <w:p w14:paraId="7A2D5058">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71357004">
            <w:pPr>
              <w:widowControl/>
              <w:snapToGrid w:val="0"/>
              <w:jc w:val="center"/>
              <w:rPr>
                <w:rFonts w:ascii="Times New Roman" w:hAnsi="Times New Roman" w:eastAsia="等线"/>
                <w:kern w:val="0"/>
                <w:sz w:val="24"/>
              </w:rPr>
            </w:pPr>
            <w:r>
              <w:rPr>
                <w:rFonts w:ascii="Times New Roman" w:hAnsi="Times New Roman" w:eastAsia="等线"/>
                <w:kern w:val="0"/>
                <w:sz w:val="24"/>
              </w:rPr>
              <w:t>40-155</w:t>
            </w:r>
          </w:p>
        </w:tc>
        <w:tc>
          <w:tcPr>
            <w:tcW w:w="745" w:type="pct"/>
            <w:vMerge w:val="continue"/>
            <w:tcBorders>
              <w:top w:val="nil"/>
              <w:left w:val="single" w:color="auto" w:sz="4" w:space="0"/>
              <w:bottom w:val="single" w:color="000000" w:sz="4" w:space="0"/>
              <w:right w:val="single" w:color="auto" w:sz="4" w:space="0"/>
            </w:tcBorders>
            <w:noWrap w:val="0"/>
            <w:vAlign w:val="center"/>
          </w:tcPr>
          <w:p w14:paraId="5BFB2984">
            <w:pPr>
              <w:widowControl/>
              <w:snapToGrid w:val="0"/>
              <w:jc w:val="left"/>
              <w:rPr>
                <w:rFonts w:ascii="Times New Roman" w:hAnsi="Times New Roman" w:eastAsia="等线"/>
                <w:kern w:val="0"/>
                <w:sz w:val="24"/>
              </w:rPr>
            </w:pPr>
          </w:p>
        </w:tc>
      </w:tr>
      <w:tr w14:paraId="2833AFBC">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65AB8F5B">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0719F2BE">
            <w:pPr>
              <w:widowControl/>
              <w:snapToGrid w:val="0"/>
              <w:jc w:val="center"/>
              <w:rPr>
                <w:rFonts w:ascii="仿宋" w:hAnsi="仿宋" w:eastAsia="仿宋" w:cs="宋体"/>
                <w:kern w:val="0"/>
                <w:sz w:val="24"/>
              </w:rPr>
            </w:pPr>
            <w:r>
              <w:rPr>
                <w:rFonts w:hint="eastAsia" w:ascii="仿宋" w:hAnsi="仿宋" w:eastAsia="仿宋" w:cs="宋体"/>
                <w:kern w:val="0"/>
                <w:sz w:val="24"/>
              </w:rPr>
              <w:t>沙梨</w:t>
            </w:r>
          </w:p>
        </w:tc>
        <w:tc>
          <w:tcPr>
            <w:tcW w:w="1325" w:type="pct"/>
            <w:tcBorders>
              <w:top w:val="nil"/>
              <w:left w:val="nil"/>
              <w:bottom w:val="single" w:color="auto" w:sz="4" w:space="0"/>
              <w:right w:val="single" w:color="auto" w:sz="4" w:space="0"/>
            </w:tcBorders>
            <w:noWrap w:val="0"/>
            <w:vAlign w:val="center"/>
          </w:tcPr>
          <w:p w14:paraId="7C5722B7">
            <w:pPr>
              <w:widowControl/>
              <w:snapToGrid w:val="0"/>
              <w:jc w:val="center"/>
              <w:rPr>
                <w:rFonts w:hint="eastAsia" w:ascii="Times New Roman" w:hAnsi="Times New Roman" w:eastAsia="等线"/>
                <w:kern w:val="0"/>
                <w:sz w:val="24"/>
              </w:rPr>
            </w:pPr>
            <w:r>
              <w:rPr>
                <w:rFonts w:hint="eastAsia" w:ascii="仿宋" w:hAnsi="仿宋" w:eastAsia="仿宋"/>
                <w:kern w:val="0"/>
                <w:sz w:val="24"/>
              </w:rPr>
              <w:t>大棵：主干直径＞</w:t>
            </w:r>
            <w:r>
              <w:rPr>
                <w:rFonts w:ascii="Times New Roman" w:hAnsi="Times New Roman" w:eastAsia="等线"/>
                <w:kern w:val="0"/>
                <w:sz w:val="24"/>
              </w:rPr>
              <w:t>30cm</w:t>
            </w:r>
          </w:p>
        </w:tc>
        <w:tc>
          <w:tcPr>
            <w:tcW w:w="352" w:type="pct"/>
            <w:vMerge w:val="restart"/>
            <w:tcBorders>
              <w:top w:val="nil"/>
              <w:left w:val="single" w:color="auto" w:sz="4" w:space="0"/>
              <w:bottom w:val="single" w:color="auto" w:sz="4" w:space="0"/>
              <w:right w:val="single" w:color="auto" w:sz="4" w:space="0"/>
            </w:tcBorders>
            <w:noWrap w:val="0"/>
            <w:vAlign w:val="center"/>
          </w:tcPr>
          <w:p w14:paraId="3823D8A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1D3AC46E">
            <w:pPr>
              <w:widowControl/>
              <w:snapToGrid w:val="0"/>
              <w:jc w:val="center"/>
              <w:rPr>
                <w:rFonts w:ascii="Times New Roman" w:hAnsi="Times New Roman" w:eastAsia="等线"/>
                <w:kern w:val="0"/>
                <w:sz w:val="24"/>
              </w:rPr>
            </w:pPr>
            <w:r>
              <w:rPr>
                <w:rFonts w:ascii="Times New Roman" w:hAnsi="Times New Roman" w:eastAsia="等线"/>
                <w:kern w:val="0"/>
                <w:sz w:val="24"/>
              </w:rPr>
              <w:t>305-410</w:t>
            </w:r>
          </w:p>
        </w:tc>
        <w:tc>
          <w:tcPr>
            <w:tcW w:w="745" w:type="pct"/>
            <w:vMerge w:val="continue"/>
            <w:tcBorders>
              <w:top w:val="nil"/>
              <w:left w:val="single" w:color="auto" w:sz="4" w:space="0"/>
              <w:bottom w:val="single" w:color="000000" w:sz="4" w:space="0"/>
              <w:right w:val="single" w:color="auto" w:sz="4" w:space="0"/>
            </w:tcBorders>
            <w:noWrap w:val="0"/>
            <w:vAlign w:val="center"/>
          </w:tcPr>
          <w:p w14:paraId="44E56F6F">
            <w:pPr>
              <w:widowControl/>
              <w:snapToGrid w:val="0"/>
              <w:jc w:val="left"/>
              <w:rPr>
                <w:rFonts w:ascii="Times New Roman" w:hAnsi="Times New Roman" w:eastAsia="等线"/>
                <w:kern w:val="0"/>
                <w:sz w:val="24"/>
              </w:rPr>
            </w:pPr>
          </w:p>
        </w:tc>
      </w:tr>
      <w:tr w14:paraId="5F162690">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57B7DE8B">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5B44F4ED">
            <w:pPr>
              <w:widowControl/>
              <w:snapToGrid w:val="0"/>
              <w:jc w:val="left"/>
              <w:rPr>
                <w:rFonts w:ascii="仿宋" w:hAnsi="仿宋" w:eastAsia="仿宋" w:cs="宋体"/>
                <w:kern w:val="0"/>
                <w:sz w:val="24"/>
              </w:rPr>
            </w:pPr>
          </w:p>
        </w:tc>
        <w:tc>
          <w:tcPr>
            <w:tcW w:w="1325" w:type="pct"/>
            <w:tcBorders>
              <w:top w:val="nil"/>
              <w:left w:val="nil"/>
              <w:bottom w:val="single" w:color="auto" w:sz="4" w:space="0"/>
              <w:right w:val="single" w:color="auto" w:sz="4" w:space="0"/>
            </w:tcBorders>
            <w:noWrap w:val="0"/>
            <w:vAlign w:val="center"/>
          </w:tcPr>
          <w:p w14:paraId="7FB51136">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15cm</w:t>
            </w:r>
            <w:r>
              <w:rPr>
                <w:rFonts w:hint="eastAsia" w:ascii="仿宋" w:hAnsi="仿宋" w:eastAsia="仿宋"/>
                <w:kern w:val="0"/>
                <w:sz w:val="24"/>
              </w:rPr>
              <w:t>＜主干直径≤</w:t>
            </w:r>
            <w:r>
              <w:rPr>
                <w:rFonts w:ascii="Times New Roman" w:hAnsi="Times New Roman" w:eastAsia="等线"/>
                <w:kern w:val="0"/>
                <w:sz w:val="24"/>
              </w:rPr>
              <w:t>30cm</w:t>
            </w:r>
          </w:p>
        </w:tc>
        <w:tc>
          <w:tcPr>
            <w:tcW w:w="352" w:type="pct"/>
            <w:vMerge w:val="continue"/>
            <w:tcBorders>
              <w:top w:val="nil"/>
              <w:left w:val="single" w:color="auto" w:sz="4" w:space="0"/>
              <w:bottom w:val="single" w:color="auto" w:sz="4" w:space="0"/>
              <w:right w:val="single" w:color="auto" w:sz="4" w:space="0"/>
            </w:tcBorders>
            <w:noWrap w:val="0"/>
            <w:vAlign w:val="center"/>
          </w:tcPr>
          <w:p w14:paraId="070BBA41">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441408D8">
            <w:pPr>
              <w:widowControl/>
              <w:snapToGrid w:val="0"/>
              <w:jc w:val="center"/>
              <w:rPr>
                <w:rFonts w:ascii="Times New Roman" w:hAnsi="Times New Roman" w:eastAsia="等线"/>
                <w:kern w:val="0"/>
                <w:sz w:val="24"/>
              </w:rPr>
            </w:pPr>
            <w:r>
              <w:rPr>
                <w:rFonts w:ascii="Times New Roman" w:hAnsi="Times New Roman" w:eastAsia="等线"/>
                <w:kern w:val="0"/>
                <w:sz w:val="24"/>
              </w:rPr>
              <w:t>205-305</w:t>
            </w:r>
          </w:p>
        </w:tc>
        <w:tc>
          <w:tcPr>
            <w:tcW w:w="745" w:type="pct"/>
            <w:vMerge w:val="continue"/>
            <w:tcBorders>
              <w:top w:val="nil"/>
              <w:left w:val="single" w:color="auto" w:sz="4" w:space="0"/>
              <w:bottom w:val="single" w:color="000000" w:sz="4" w:space="0"/>
              <w:right w:val="single" w:color="auto" w:sz="4" w:space="0"/>
            </w:tcBorders>
            <w:noWrap w:val="0"/>
            <w:vAlign w:val="center"/>
          </w:tcPr>
          <w:p w14:paraId="3F79AEAA">
            <w:pPr>
              <w:widowControl/>
              <w:snapToGrid w:val="0"/>
              <w:jc w:val="left"/>
              <w:rPr>
                <w:rFonts w:ascii="Times New Roman" w:hAnsi="Times New Roman" w:eastAsia="等线"/>
                <w:kern w:val="0"/>
                <w:sz w:val="24"/>
              </w:rPr>
            </w:pPr>
          </w:p>
        </w:tc>
      </w:tr>
      <w:tr w14:paraId="4755E61C">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3DBBF7FC">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5941BD5E">
            <w:pPr>
              <w:widowControl/>
              <w:snapToGrid w:val="0"/>
              <w:jc w:val="left"/>
              <w:rPr>
                <w:rFonts w:ascii="仿宋" w:hAnsi="仿宋" w:eastAsia="仿宋" w:cs="宋体"/>
                <w:kern w:val="0"/>
                <w:sz w:val="24"/>
              </w:rPr>
            </w:pPr>
          </w:p>
        </w:tc>
        <w:tc>
          <w:tcPr>
            <w:tcW w:w="1325" w:type="pct"/>
            <w:tcBorders>
              <w:top w:val="nil"/>
              <w:left w:val="nil"/>
              <w:bottom w:val="single" w:color="auto" w:sz="4" w:space="0"/>
              <w:right w:val="single" w:color="auto" w:sz="4" w:space="0"/>
            </w:tcBorders>
            <w:noWrap w:val="0"/>
            <w:vAlign w:val="center"/>
          </w:tcPr>
          <w:p w14:paraId="5EA167D9">
            <w:pPr>
              <w:widowControl/>
              <w:snapToGrid w:val="0"/>
              <w:jc w:val="center"/>
              <w:rPr>
                <w:rFonts w:ascii="Times New Roman" w:hAnsi="Times New Roman" w:eastAsia="等线"/>
                <w:kern w:val="0"/>
                <w:sz w:val="24"/>
              </w:rPr>
            </w:pPr>
            <w:r>
              <w:rPr>
                <w:rFonts w:hint="eastAsia" w:ascii="仿宋" w:hAnsi="仿宋" w:eastAsia="仿宋"/>
                <w:kern w:val="0"/>
                <w:sz w:val="24"/>
              </w:rPr>
              <w:t>小棵：主干直径≤</w:t>
            </w:r>
            <w:r>
              <w:rPr>
                <w:rFonts w:ascii="Times New Roman" w:hAnsi="Times New Roman" w:eastAsia="等线"/>
                <w:kern w:val="0"/>
                <w:sz w:val="24"/>
              </w:rPr>
              <w:t>15cm</w:t>
            </w:r>
          </w:p>
        </w:tc>
        <w:tc>
          <w:tcPr>
            <w:tcW w:w="352" w:type="pct"/>
            <w:vMerge w:val="continue"/>
            <w:tcBorders>
              <w:top w:val="nil"/>
              <w:left w:val="single" w:color="auto" w:sz="4" w:space="0"/>
              <w:bottom w:val="single" w:color="auto" w:sz="4" w:space="0"/>
              <w:right w:val="single" w:color="auto" w:sz="4" w:space="0"/>
            </w:tcBorders>
            <w:noWrap w:val="0"/>
            <w:vAlign w:val="center"/>
          </w:tcPr>
          <w:p w14:paraId="772022F0">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619B5EFA">
            <w:pPr>
              <w:widowControl/>
              <w:snapToGrid w:val="0"/>
              <w:jc w:val="center"/>
              <w:rPr>
                <w:rFonts w:ascii="Times New Roman" w:hAnsi="Times New Roman" w:eastAsia="等线"/>
                <w:kern w:val="0"/>
                <w:sz w:val="24"/>
              </w:rPr>
            </w:pPr>
            <w:r>
              <w:rPr>
                <w:rFonts w:ascii="Times New Roman" w:hAnsi="Times New Roman" w:eastAsia="等线"/>
                <w:kern w:val="0"/>
                <w:sz w:val="24"/>
              </w:rPr>
              <w:t>20-205</w:t>
            </w:r>
          </w:p>
        </w:tc>
        <w:tc>
          <w:tcPr>
            <w:tcW w:w="745" w:type="pct"/>
            <w:vMerge w:val="continue"/>
            <w:tcBorders>
              <w:top w:val="nil"/>
              <w:left w:val="single" w:color="auto" w:sz="4" w:space="0"/>
              <w:bottom w:val="single" w:color="000000" w:sz="4" w:space="0"/>
              <w:right w:val="single" w:color="auto" w:sz="4" w:space="0"/>
            </w:tcBorders>
            <w:noWrap w:val="0"/>
            <w:vAlign w:val="center"/>
          </w:tcPr>
          <w:p w14:paraId="22C89BA7">
            <w:pPr>
              <w:widowControl/>
              <w:snapToGrid w:val="0"/>
              <w:jc w:val="left"/>
              <w:rPr>
                <w:rFonts w:ascii="Times New Roman" w:hAnsi="Times New Roman" w:eastAsia="等线"/>
                <w:kern w:val="0"/>
                <w:sz w:val="24"/>
              </w:rPr>
            </w:pPr>
          </w:p>
        </w:tc>
      </w:tr>
      <w:tr w14:paraId="13BE9905">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216674A1">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4F852816">
            <w:pPr>
              <w:widowControl/>
              <w:snapToGrid w:val="0"/>
              <w:jc w:val="center"/>
              <w:rPr>
                <w:rFonts w:ascii="Times New Roman" w:hAnsi="Times New Roman" w:eastAsia="等线"/>
                <w:kern w:val="0"/>
                <w:sz w:val="24"/>
              </w:rPr>
            </w:pPr>
            <w:r>
              <w:rPr>
                <w:rFonts w:hint="eastAsia" w:ascii="仿宋" w:hAnsi="仿宋" w:eastAsia="仿宋"/>
                <w:kern w:val="0"/>
                <w:sz w:val="24"/>
              </w:rPr>
              <w:t>柿子、板栗、芒果</w:t>
            </w:r>
          </w:p>
        </w:tc>
        <w:tc>
          <w:tcPr>
            <w:tcW w:w="1325" w:type="pct"/>
            <w:tcBorders>
              <w:top w:val="nil"/>
              <w:left w:val="nil"/>
              <w:bottom w:val="single" w:color="auto" w:sz="4" w:space="0"/>
              <w:right w:val="single" w:color="auto" w:sz="4" w:space="0"/>
            </w:tcBorders>
            <w:noWrap w:val="0"/>
            <w:vAlign w:val="center"/>
          </w:tcPr>
          <w:p w14:paraId="7378BBCE">
            <w:pPr>
              <w:widowControl/>
              <w:snapToGrid w:val="0"/>
              <w:jc w:val="center"/>
              <w:rPr>
                <w:rFonts w:ascii="Times New Roman" w:hAnsi="Times New Roman" w:eastAsia="等线"/>
                <w:kern w:val="0"/>
                <w:sz w:val="24"/>
              </w:rPr>
            </w:pPr>
            <w:r>
              <w:rPr>
                <w:rFonts w:hint="eastAsia" w:ascii="仿宋" w:hAnsi="仿宋" w:eastAsia="仿宋"/>
                <w:kern w:val="0"/>
                <w:sz w:val="24"/>
              </w:rPr>
              <w:t>大棵：主干直径＞</w:t>
            </w:r>
            <w:r>
              <w:rPr>
                <w:rFonts w:ascii="Times New Roman" w:hAnsi="Times New Roman" w:eastAsia="等线"/>
                <w:kern w:val="0"/>
                <w:sz w:val="24"/>
              </w:rPr>
              <w:t>30cm</w:t>
            </w:r>
          </w:p>
        </w:tc>
        <w:tc>
          <w:tcPr>
            <w:tcW w:w="352" w:type="pct"/>
            <w:vMerge w:val="restart"/>
            <w:tcBorders>
              <w:top w:val="nil"/>
              <w:left w:val="single" w:color="auto" w:sz="4" w:space="0"/>
              <w:bottom w:val="single" w:color="auto" w:sz="4" w:space="0"/>
              <w:right w:val="single" w:color="auto" w:sz="4" w:space="0"/>
            </w:tcBorders>
            <w:noWrap w:val="0"/>
            <w:vAlign w:val="center"/>
          </w:tcPr>
          <w:p w14:paraId="221B4299">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4DD6AEFD">
            <w:pPr>
              <w:widowControl/>
              <w:snapToGrid w:val="0"/>
              <w:jc w:val="center"/>
              <w:rPr>
                <w:rFonts w:ascii="Times New Roman" w:hAnsi="Times New Roman" w:eastAsia="等线"/>
                <w:kern w:val="0"/>
                <w:sz w:val="24"/>
              </w:rPr>
            </w:pPr>
            <w:r>
              <w:rPr>
                <w:rFonts w:ascii="Times New Roman" w:hAnsi="Times New Roman" w:eastAsia="等线"/>
                <w:kern w:val="0"/>
                <w:sz w:val="24"/>
              </w:rPr>
              <w:t>410-465</w:t>
            </w:r>
          </w:p>
        </w:tc>
        <w:tc>
          <w:tcPr>
            <w:tcW w:w="745" w:type="pct"/>
            <w:vMerge w:val="continue"/>
            <w:tcBorders>
              <w:top w:val="nil"/>
              <w:left w:val="single" w:color="auto" w:sz="4" w:space="0"/>
              <w:bottom w:val="single" w:color="000000" w:sz="4" w:space="0"/>
              <w:right w:val="single" w:color="auto" w:sz="4" w:space="0"/>
            </w:tcBorders>
            <w:noWrap w:val="0"/>
            <w:vAlign w:val="center"/>
          </w:tcPr>
          <w:p w14:paraId="0111AC5E">
            <w:pPr>
              <w:widowControl/>
              <w:snapToGrid w:val="0"/>
              <w:jc w:val="left"/>
              <w:rPr>
                <w:rFonts w:ascii="Times New Roman" w:hAnsi="Times New Roman" w:eastAsia="等线"/>
                <w:kern w:val="0"/>
                <w:sz w:val="24"/>
              </w:rPr>
            </w:pPr>
          </w:p>
        </w:tc>
      </w:tr>
      <w:tr w14:paraId="56129FB4">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783E2BDC">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08AC30EC">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6D19C12A">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15cm</w:t>
            </w:r>
            <w:r>
              <w:rPr>
                <w:rFonts w:hint="eastAsia" w:ascii="仿宋" w:hAnsi="仿宋" w:eastAsia="仿宋"/>
                <w:kern w:val="0"/>
                <w:sz w:val="24"/>
              </w:rPr>
              <w:t>＜主干直径≤</w:t>
            </w:r>
            <w:r>
              <w:rPr>
                <w:rFonts w:ascii="Times New Roman" w:hAnsi="Times New Roman" w:eastAsia="等线"/>
                <w:kern w:val="0"/>
                <w:sz w:val="24"/>
              </w:rPr>
              <w:t>30cm</w:t>
            </w:r>
          </w:p>
        </w:tc>
        <w:tc>
          <w:tcPr>
            <w:tcW w:w="352" w:type="pct"/>
            <w:vMerge w:val="continue"/>
            <w:tcBorders>
              <w:top w:val="nil"/>
              <w:left w:val="single" w:color="auto" w:sz="4" w:space="0"/>
              <w:bottom w:val="single" w:color="auto" w:sz="4" w:space="0"/>
              <w:right w:val="single" w:color="auto" w:sz="4" w:space="0"/>
            </w:tcBorders>
            <w:noWrap w:val="0"/>
            <w:vAlign w:val="center"/>
          </w:tcPr>
          <w:p w14:paraId="205A2F4D">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6224D705">
            <w:pPr>
              <w:widowControl/>
              <w:snapToGrid w:val="0"/>
              <w:jc w:val="center"/>
              <w:rPr>
                <w:rFonts w:ascii="Times New Roman" w:hAnsi="Times New Roman" w:eastAsia="等线"/>
                <w:kern w:val="0"/>
                <w:sz w:val="24"/>
              </w:rPr>
            </w:pPr>
            <w:r>
              <w:rPr>
                <w:rFonts w:ascii="Times New Roman" w:hAnsi="Times New Roman" w:eastAsia="等线"/>
                <w:kern w:val="0"/>
                <w:sz w:val="24"/>
              </w:rPr>
              <w:t>305-410</w:t>
            </w:r>
          </w:p>
        </w:tc>
        <w:tc>
          <w:tcPr>
            <w:tcW w:w="745" w:type="pct"/>
            <w:vMerge w:val="continue"/>
            <w:tcBorders>
              <w:top w:val="nil"/>
              <w:left w:val="single" w:color="auto" w:sz="4" w:space="0"/>
              <w:bottom w:val="single" w:color="000000" w:sz="4" w:space="0"/>
              <w:right w:val="single" w:color="auto" w:sz="4" w:space="0"/>
            </w:tcBorders>
            <w:noWrap w:val="0"/>
            <w:vAlign w:val="center"/>
          </w:tcPr>
          <w:p w14:paraId="0D1700E5">
            <w:pPr>
              <w:widowControl/>
              <w:snapToGrid w:val="0"/>
              <w:jc w:val="left"/>
              <w:rPr>
                <w:rFonts w:ascii="Times New Roman" w:hAnsi="Times New Roman" w:eastAsia="等线"/>
                <w:kern w:val="0"/>
                <w:sz w:val="24"/>
              </w:rPr>
            </w:pPr>
          </w:p>
        </w:tc>
      </w:tr>
      <w:tr w14:paraId="2E67D1FE">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3028BD07">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3F763E85">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6D399040">
            <w:pPr>
              <w:widowControl/>
              <w:snapToGrid w:val="0"/>
              <w:jc w:val="center"/>
              <w:rPr>
                <w:rFonts w:ascii="Times New Roman" w:hAnsi="Times New Roman" w:eastAsia="等线"/>
                <w:kern w:val="0"/>
                <w:sz w:val="24"/>
              </w:rPr>
            </w:pPr>
            <w:r>
              <w:rPr>
                <w:rFonts w:hint="eastAsia" w:ascii="仿宋" w:hAnsi="仿宋" w:eastAsia="仿宋"/>
                <w:kern w:val="0"/>
                <w:sz w:val="24"/>
              </w:rPr>
              <w:t>小棵：主杆直径＜</w:t>
            </w:r>
            <w:r>
              <w:rPr>
                <w:rFonts w:ascii="Times New Roman" w:hAnsi="Times New Roman" w:eastAsia="等线"/>
                <w:kern w:val="0"/>
                <w:sz w:val="24"/>
              </w:rPr>
              <w:t>15cm</w:t>
            </w:r>
          </w:p>
        </w:tc>
        <w:tc>
          <w:tcPr>
            <w:tcW w:w="352" w:type="pct"/>
            <w:vMerge w:val="continue"/>
            <w:tcBorders>
              <w:top w:val="nil"/>
              <w:left w:val="single" w:color="auto" w:sz="4" w:space="0"/>
              <w:bottom w:val="single" w:color="auto" w:sz="4" w:space="0"/>
              <w:right w:val="single" w:color="auto" w:sz="4" w:space="0"/>
            </w:tcBorders>
            <w:noWrap w:val="0"/>
            <w:vAlign w:val="center"/>
          </w:tcPr>
          <w:p w14:paraId="0E7F1DE7">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33A4B472">
            <w:pPr>
              <w:widowControl/>
              <w:snapToGrid w:val="0"/>
              <w:jc w:val="center"/>
              <w:rPr>
                <w:rFonts w:ascii="Times New Roman" w:hAnsi="Times New Roman" w:eastAsia="等线"/>
                <w:kern w:val="0"/>
                <w:sz w:val="24"/>
              </w:rPr>
            </w:pPr>
            <w:r>
              <w:rPr>
                <w:rFonts w:ascii="Times New Roman" w:hAnsi="Times New Roman" w:eastAsia="等线"/>
                <w:kern w:val="0"/>
                <w:sz w:val="24"/>
              </w:rPr>
              <w:t>20-305</w:t>
            </w:r>
          </w:p>
        </w:tc>
        <w:tc>
          <w:tcPr>
            <w:tcW w:w="745" w:type="pct"/>
            <w:vMerge w:val="continue"/>
            <w:tcBorders>
              <w:top w:val="nil"/>
              <w:left w:val="single" w:color="auto" w:sz="4" w:space="0"/>
              <w:bottom w:val="single" w:color="000000" w:sz="4" w:space="0"/>
              <w:right w:val="single" w:color="auto" w:sz="4" w:space="0"/>
            </w:tcBorders>
            <w:noWrap w:val="0"/>
            <w:vAlign w:val="center"/>
          </w:tcPr>
          <w:p w14:paraId="79D5A81C">
            <w:pPr>
              <w:widowControl/>
              <w:snapToGrid w:val="0"/>
              <w:jc w:val="left"/>
              <w:rPr>
                <w:rFonts w:ascii="Times New Roman" w:hAnsi="Times New Roman" w:eastAsia="等线"/>
                <w:kern w:val="0"/>
                <w:sz w:val="24"/>
              </w:rPr>
            </w:pPr>
          </w:p>
        </w:tc>
      </w:tr>
      <w:tr w14:paraId="3638B18B">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1522C40E">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117E07B9">
            <w:pPr>
              <w:widowControl/>
              <w:snapToGrid w:val="0"/>
              <w:jc w:val="center"/>
              <w:rPr>
                <w:rFonts w:ascii="仿宋" w:hAnsi="仿宋" w:eastAsia="仿宋" w:cs="宋体"/>
                <w:kern w:val="0"/>
                <w:sz w:val="24"/>
              </w:rPr>
            </w:pPr>
            <w:r>
              <w:rPr>
                <w:rFonts w:hint="eastAsia" w:ascii="仿宋" w:hAnsi="仿宋" w:eastAsia="仿宋" w:cs="宋体"/>
                <w:kern w:val="0"/>
                <w:sz w:val="24"/>
              </w:rPr>
              <w:t>黄皮、枇杷</w:t>
            </w:r>
          </w:p>
        </w:tc>
        <w:tc>
          <w:tcPr>
            <w:tcW w:w="1325" w:type="pct"/>
            <w:tcBorders>
              <w:top w:val="nil"/>
              <w:left w:val="nil"/>
              <w:bottom w:val="single" w:color="auto" w:sz="4" w:space="0"/>
              <w:right w:val="single" w:color="auto" w:sz="4" w:space="0"/>
            </w:tcBorders>
            <w:noWrap w:val="0"/>
            <w:vAlign w:val="center"/>
          </w:tcPr>
          <w:p w14:paraId="7EE93EC3">
            <w:pPr>
              <w:widowControl/>
              <w:snapToGrid w:val="0"/>
              <w:jc w:val="center"/>
              <w:rPr>
                <w:rFonts w:hint="eastAsia" w:ascii="Times New Roman" w:hAnsi="Times New Roman" w:eastAsia="等线"/>
                <w:kern w:val="0"/>
                <w:sz w:val="24"/>
              </w:rPr>
            </w:pPr>
            <w:r>
              <w:rPr>
                <w:rFonts w:hint="eastAsia" w:ascii="仿宋" w:hAnsi="仿宋" w:eastAsia="仿宋"/>
                <w:kern w:val="0"/>
                <w:sz w:val="24"/>
              </w:rPr>
              <w:t>特大棵：主干直径＞</w:t>
            </w:r>
            <w:r>
              <w:rPr>
                <w:rFonts w:ascii="Times New Roman" w:hAnsi="Times New Roman" w:eastAsia="等线"/>
                <w:kern w:val="0"/>
                <w:sz w:val="24"/>
              </w:rPr>
              <w:t>50cm</w:t>
            </w:r>
          </w:p>
        </w:tc>
        <w:tc>
          <w:tcPr>
            <w:tcW w:w="352" w:type="pct"/>
            <w:vMerge w:val="restart"/>
            <w:tcBorders>
              <w:top w:val="nil"/>
              <w:left w:val="single" w:color="auto" w:sz="4" w:space="0"/>
              <w:bottom w:val="single" w:color="auto" w:sz="4" w:space="0"/>
              <w:right w:val="single" w:color="auto" w:sz="4" w:space="0"/>
            </w:tcBorders>
            <w:noWrap w:val="0"/>
            <w:vAlign w:val="center"/>
          </w:tcPr>
          <w:p w14:paraId="5B98B73F">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775ADF49">
            <w:pPr>
              <w:widowControl/>
              <w:snapToGrid w:val="0"/>
              <w:jc w:val="center"/>
              <w:rPr>
                <w:rFonts w:ascii="Times New Roman" w:hAnsi="Times New Roman" w:eastAsia="等线"/>
                <w:kern w:val="0"/>
                <w:sz w:val="24"/>
              </w:rPr>
            </w:pPr>
            <w:r>
              <w:rPr>
                <w:rFonts w:ascii="Times New Roman" w:hAnsi="Times New Roman" w:eastAsia="等线"/>
                <w:kern w:val="0"/>
                <w:sz w:val="24"/>
              </w:rPr>
              <w:t>1000-1600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69BCB285">
            <w:pPr>
              <w:widowControl/>
              <w:snapToGrid w:val="0"/>
              <w:jc w:val="left"/>
              <w:rPr>
                <w:rFonts w:ascii="Times New Roman" w:hAnsi="Times New Roman" w:eastAsia="等线"/>
                <w:kern w:val="0"/>
                <w:sz w:val="24"/>
              </w:rPr>
            </w:pPr>
          </w:p>
        </w:tc>
      </w:tr>
      <w:tr w14:paraId="5EED93D1">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4152EA8A">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2EFE8A36">
            <w:pPr>
              <w:widowControl/>
              <w:snapToGrid w:val="0"/>
              <w:jc w:val="left"/>
              <w:rPr>
                <w:rFonts w:ascii="仿宋" w:hAnsi="仿宋" w:eastAsia="仿宋" w:cs="宋体"/>
                <w:kern w:val="0"/>
                <w:sz w:val="24"/>
              </w:rPr>
            </w:pPr>
          </w:p>
        </w:tc>
        <w:tc>
          <w:tcPr>
            <w:tcW w:w="1325" w:type="pct"/>
            <w:tcBorders>
              <w:top w:val="nil"/>
              <w:left w:val="nil"/>
              <w:bottom w:val="single" w:color="auto" w:sz="4" w:space="0"/>
              <w:right w:val="single" w:color="auto" w:sz="4" w:space="0"/>
            </w:tcBorders>
            <w:noWrap w:val="0"/>
            <w:vAlign w:val="center"/>
          </w:tcPr>
          <w:p w14:paraId="59697B7D">
            <w:pPr>
              <w:widowControl/>
              <w:snapToGrid w:val="0"/>
              <w:jc w:val="center"/>
              <w:rPr>
                <w:rFonts w:ascii="仿宋" w:hAnsi="仿宋" w:eastAsia="仿宋" w:cs="宋体"/>
                <w:kern w:val="0"/>
                <w:sz w:val="24"/>
              </w:rPr>
            </w:pPr>
            <w:r>
              <w:rPr>
                <w:rFonts w:hint="eastAsia" w:ascii="仿宋" w:hAnsi="仿宋" w:eastAsia="仿宋" w:cs="宋体"/>
                <w:kern w:val="0"/>
                <w:sz w:val="24"/>
              </w:rPr>
              <w:t>大棵：</w:t>
            </w:r>
            <w:r>
              <w:rPr>
                <w:rFonts w:ascii="Times New Roman" w:hAnsi="Times New Roman" w:eastAsia="仿宋"/>
                <w:kern w:val="0"/>
                <w:sz w:val="24"/>
              </w:rPr>
              <w:t>30cm</w:t>
            </w:r>
            <w:r>
              <w:rPr>
                <w:rFonts w:hint="eastAsia" w:ascii="仿宋" w:hAnsi="仿宋" w:eastAsia="仿宋" w:cs="宋体"/>
                <w:kern w:val="0"/>
                <w:sz w:val="24"/>
              </w:rPr>
              <w:t>＜主干直径≤</w:t>
            </w:r>
            <w:r>
              <w:rPr>
                <w:rFonts w:ascii="Times New Roman" w:hAnsi="Times New Roman" w:eastAsia="仿宋"/>
                <w:kern w:val="0"/>
                <w:sz w:val="24"/>
              </w:rPr>
              <w:t>50cm</w:t>
            </w:r>
          </w:p>
        </w:tc>
        <w:tc>
          <w:tcPr>
            <w:tcW w:w="352" w:type="pct"/>
            <w:vMerge w:val="continue"/>
            <w:tcBorders>
              <w:top w:val="nil"/>
              <w:left w:val="single" w:color="auto" w:sz="4" w:space="0"/>
              <w:bottom w:val="single" w:color="auto" w:sz="4" w:space="0"/>
              <w:right w:val="single" w:color="auto" w:sz="4" w:space="0"/>
            </w:tcBorders>
            <w:noWrap w:val="0"/>
            <w:vAlign w:val="center"/>
          </w:tcPr>
          <w:p w14:paraId="7A585D7B">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4B6DABDC">
            <w:pPr>
              <w:widowControl/>
              <w:snapToGrid w:val="0"/>
              <w:jc w:val="center"/>
              <w:rPr>
                <w:rFonts w:hint="eastAsia" w:ascii="Times New Roman" w:hAnsi="Times New Roman" w:eastAsia="等线"/>
                <w:kern w:val="0"/>
                <w:sz w:val="24"/>
              </w:rPr>
            </w:pPr>
            <w:r>
              <w:rPr>
                <w:rFonts w:ascii="Times New Roman" w:hAnsi="Times New Roman" w:eastAsia="等线"/>
                <w:kern w:val="0"/>
                <w:sz w:val="24"/>
              </w:rPr>
              <w:t>600-1000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1F04A00B">
            <w:pPr>
              <w:widowControl/>
              <w:snapToGrid w:val="0"/>
              <w:jc w:val="left"/>
              <w:rPr>
                <w:rFonts w:ascii="Times New Roman" w:hAnsi="Times New Roman" w:eastAsia="等线"/>
                <w:kern w:val="0"/>
                <w:sz w:val="24"/>
              </w:rPr>
            </w:pPr>
          </w:p>
        </w:tc>
      </w:tr>
      <w:tr w14:paraId="479E2BA6">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0DEDABE6">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3AE79D68">
            <w:pPr>
              <w:widowControl/>
              <w:snapToGrid w:val="0"/>
              <w:jc w:val="left"/>
              <w:rPr>
                <w:rFonts w:ascii="仿宋" w:hAnsi="仿宋" w:eastAsia="仿宋" w:cs="宋体"/>
                <w:kern w:val="0"/>
                <w:sz w:val="24"/>
              </w:rPr>
            </w:pPr>
          </w:p>
        </w:tc>
        <w:tc>
          <w:tcPr>
            <w:tcW w:w="1325" w:type="pct"/>
            <w:tcBorders>
              <w:top w:val="nil"/>
              <w:left w:val="nil"/>
              <w:bottom w:val="single" w:color="auto" w:sz="4" w:space="0"/>
              <w:right w:val="single" w:color="auto" w:sz="4" w:space="0"/>
            </w:tcBorders>
            <w:noWrap w:val="0"/>
            <w:vAlign w:val="center"/>
          </w:tcPr>
          <w:p w14:paraId="017F18FE">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15cm</w:t>
            </w:r>
            <w:r>
              <w:rPr>
                <w:rFonts w:hint="eastAsia" w:ascii="仿宋" w:hAnsi="仿宋" w:eastAsia="仿宋"/>
                <w:kern w:val="0"/>
                <w:sz w:val="24"/>
              </w:rPr>
              <w:t>＜主干直径≤</w:t>
            </w:r>
            <w:r>
              <w:rPr>
                <w:rFonts w:ascii="Times New Roman" w:hAnsi="Times New Roman" w:eastAsia="等线"/>
                <w:kern w:val="0"/>
                <w:sz w:val="24"/>
              </w:rPr>
              <w:t>30cm</w:t>
            </w:r>
          </w:p>
        </w:tc>
        <w:tc>
          <w:tcPr>
            <w:tcW w:w="352" w:type="pct"/>
            <w:vMerge w:val="continue"/>
            <w:tcBorders>
              <w:top w:val="nil"/>
              <w:left w:val="single" w:color="auto" w:sz="4" w:space="0"/>
              <w:bottom w:val="single" w:color="auto" w:sz="4" w:space="0"/>
              <w:right w:val="single" w:color="auto" w:sz="4" w:space="0"/>
            </w:tcBorders>
            <w:noWrap w:val="0"/>
            <w:vAlign w:val="center"/>
          </w:tcPr>
          <w:p w14:paraId="6CAAD309">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5E8438A1">
            <w:pPr>
              <w:widowControl/>
              <w:snapToGrid w:val="0"/>
              <w:jc w:val="center"/>
              <w:rPr>
                <w:rFonts w:ascii="Times New Roman" w:hAnsi="Times New Roman" w:eastAsia="等线"/>
                <w:kern w:val="0"/>
                <w:sz w:val="24"/>
              </w:rPr>
            </w:pPr>
            <w:r>
              <w:rPr>
                <w:rFonts w:ascii="Times New Roman" w:hAnsi="Times New Roman" w:eastAsia="等线"/>
                <w:kern w:val="0"/>
                <w:sz w:val="24"/>
              </w:rPr>
              <w:t>300-600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6BAFBD0A">
            <w:pPr>
              <w:widowControl/>
              <w:snapToGrid w:val="0"/>
              <w:jc w:val="left"/>
              <w:rPr>
                <w:rFonts w:ascii="Times New Roman" w:hAnsi="Times New Roman" w:eastAsia="等线"/>
                <w:kern w:val="0"/>
                <w:sz w:val="24"/>
              </w:rPr>
            </w:pPr>
          </w:p>
        </w:tc>
      </w:tr>
      <w:tr w14:paraId="4525E8EF">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45CD9A5D">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6F49BBCF">
            <w:pPr>
              <w:widowControl/>
              <w:snapToGrid w:val="0"/>
              <w:jc w:val="left"/>
              <w:rPr>
                <w:rFonts w:ascii="仿宋" w:hAnsi="仿宋" w:eastAsia="仿宋" w:cs="宋体"/>
                <w:kern w:val="0"/>
                <w:sz w:val="24"/>
              </w:rPr>
            </w:pPr>
          </w:p>
        </w:tc>
        <w:tc>
          <w:tcPr>
            <w:tcW w:w="1325" w:type="pct"/>
            <w:tcBorders>
              <w:top w:val="nil"/>
              <w:left w:val="nil"/>
              <w:bottom w:val="single" w:color="auto" w:sz="4" w:space="0"/>
              <w:right w:val="single" w:color="auto" w:sz="4" w:space="0"/>
            </w:tcBorders>
            <w:noWrap w:val="0"/>
            <w:vAlign w:val="center"/>
          </w:tcPr>
          <w:p w14:paraId="7D76CEE1">
            <w:pPr>
              <w:widowControl/>
              <w:snapToGrid w:val="0"/>
              <w:jc w:val="center"/>
              <w:rPr>
                <w:rFonts w:ascii="Times New Roman" w:hAnsi="Times New Roman" w:eastAsia="等线"/>
                <w:kern w:val="0"/>
                <w:sz w:val="24"/>
              </w:rPr>
            </w:pPr>
            <w:r>
              <w:rPr>
                <w:rFonts w:hint="eastAsia" w:ascii="仿宋" w:hAnsi="仿宋" w:eastAsia="仿宋"/>
                <w:kern w:val="0"/>
                <w:sz w:val="24"/>
              </w:rPr>
              <w:t>小棵：主杆直径＜</w:t>
            </w:r>
            <w:r>
              <w:rPr>
                <w:rFonts w:ascii="Times New Roman" w:hAnsi="Times New Roman" w:eastAsia="等线"/>
                <w:kern w:val="0"/>
                <w:sz w:val="24"/>
              </w:rPr>
              <w:t>15cm</w:t>
            </w:r>
          </w:p>
        </w:tc>
        <w:tc>
          <w:tcPr>
            <w:tcW w:w="352" w:type="pct"/>
            <w:vMerge w:val="continue"/>
            <w:tcBorders>
              <w:top w:val="nil"/>
              <w:left w:val="single" w:color="auto" w:sz="4" w:space="0"/>
              <w:bottom w:val="single" w:color="auto" w:sz="4" w:space="0"/>
              <w:right w:val="single" w:color="auto" w:sz="4" w:space="0"/>
            </w:tcBorders>
            <w:noWrap w:val="0"/>
            <w:vAlign w:val="center"/>
          </w:tcPr>
          <w:p w14:paraId="0C887224">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2269CF54">
            <w:pPr>
              <w:widowControl/>
              <w:snapToGrid w:val="0"/>
              <w:jc w:val="center"/>
              <w:rPr>
                <w:rFonts w:ascii="Times New Roman" w:hAnsi="Times New Roman" w:eastAsia="等线"/>
                <w:kern w:val="0"/>
                <w:sz w:val="24"/>
              </w:rPr>
            </w:pPr>
            <w:r>
              <w:rPr>
                <w:rFonts w:ascii="Times New Roman" w:hAnsi="Times New Roman" w:eastAsia="等线"/>
                <w:kern w:val="0"/>
                <w:sz w:val="24"/>
              </w:rPr>
              <w:t>50-300</w:t>
            </w:r>
          </w:p>
        </w:tc>
        <w:tc>
          <w:tcPr>
            <w:tcW w:w="745" w:type="pct"/>
            <w:vMerge w:val="continue"/>
            <w:tcBorders>
              <w:top w:val="nil"/>
              <w:left w:val="single" w:color="auto" w:sz="4" w:space="0"/>
              <w:bottom w:val="single" w:color="000000" w:sz="4" w:space="0"/>
              <w:right w:val="single" w:color="auto" w:sz="4" w:space="0"/>
            </w:tcBorders>
            <w:noWrap w:val="0"/>
            <w:vAlign w:val="center"/>
          </w:tcPr>
          <w:p w14:paraId="5BDD6C3A">
            <w:pPr>
              <w:widowControl/>
              <w:snapToGrid w:val="0"/>
              <w:jc w:val="left"/>
              <w:rPr>
                <w:rFonts w:ascii="Times New Roman" w:hAnsi="Times New Roman" w:eastAsia="等线"/>
                <w:kern w:val="0"/>
                <w:sz w:val="24"/>
              </w:rPr>
            </w:pPr>
          </w:p>
        </w:tc>
      </w:tr>
      <w:tr w14:paraId="77EE8972">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224D82A1">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37BD0E7B">
            <w:pPr>
              <w:widowControl/>
              <w:snapToGrid w:val="0"/>
              <w:jc w:val="center"/>
              <w:rPr>
                <w:rFonts w:ascii="Times New Roman" w:hAnsi="Times New Roman" w:eastAsia="等线"/>
                <w:kern w:val="0"/>
                <w:sz w:val="24"/>
              </w:rPr>
            </w:pPr>
            <w:r>
              <w:rPr>
                <w:rFonts w:hint="eastAsia" w:ascii="仿宋" w:hAnsi="仿宋" w:eastAsia="仿宋"/>
                <w:kern w:val="0"/>
                <w:sz w:val="24"/>
              </w:rPr>
              <w:t>桃树、李树、枣树、梅子、台湾枣</w:t>
            </w:r>
          </w:p>
        </w:tc>
        <w:tc>
          <w:tcPr>
            <w:tcW w:w="1325" w:type="pct"/>
            <w:tcBorders>
              <w:top w:val="nil"/>
              <w:left w:val="nil"/>
              <w:bottom w:val="single" w:color="auto" w:sz="4" w:space="0"/>
              <w:right w:val="single" w:color="auto" w:sz="4" w:space="0"/>
            </w:tcBorders>
            <w:noWrap w:val="0"/>
            <w:vAlign w:val="center"/>
          </w:tcPr>
          <w:p w14:paraId="29559CB0">
            <w:pPr>
              <w:widowControl/>
              <w:snapToGrid w:val="0"/>
              <w:jc w:val="center"/>
              <w:rPr>
                <w:rFonts w:ascii="Times New Roman" w:hAnsi="Times New Roman" w:eastAsia="等线"/>
                <w:kern w:val="0"/>
                <w:sz w:val="24"/>
              </w:rPr>
            </w:pPr>
            <w:r>
              <w:rPr>
                <w:rFonts w:hint="eastAsia" w:ascii="仿宋" w:hAnsi="仿宋" w:eastAsia="仿宋"/>
                <w:kern w:val="0"/>
                <w:sz w:val="24"/>
              </w:rPr>
              <w:t>大棵：主干直径＞</w:t>
            </w:r>
            <w:r>
              <w:rPr>
                <w:rFonts w:ascii="Times New Roman" w:hAnsi="Times New Roman" w:eastAsia="等线"/>
                <w:kern w:val="0"/>
                <w:sz w:val="24"/>
              </w:rPr>
              <w:t>20cm</w:t>
            </w:r>
          </w:p>
        </w:tc>
        <w:tc>
          <w:tcPr>
            <w:tcW w:w="352" w:type="pct"/>
            <w:vMerge w:val="restart"/>
            <w:tcBorders>
              <w:top w:val="nil"/>
              <w:left w:val="single" w:color="auto" w:sz="4" w:space="0"/>
              <w:bottom w:val="single" w:color="auto" w:sz="4" w:space="0"/>
              <w:right w:val="single" w:color="auto" w:sz="4" w:space="0"/>
            </w:tcBorders>
            <w:noWrap w:val="0"/>
            <w:vAlign w:val="center"/>
          </w:tcPr>
          <w:p w14:paraId="34A52AC2">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6C25D3A2">
            <w:pPr>
              <w:widowControl/>
              <w:snapToGrid w:val="0"/>
              <w:jc w:val="center"/>
              <w:rPr>
                <w:rFonts w:ascii="Times New Roman" w:hAnsi="Times New Roman" w:eastAsia="等线"/>
                <w:kern w:val="0"/>
                <w:sz w:val="24"/>
              </w:rPr>
            </w:pPr>
            <w:r>
              <w:rPr>
                <w:rFonts w:ascii="Times New Roman" w:hAnsi="Times New Roman" w:eastAsia="等线"/>
                <w:kern w:val="0"/>
                <w:sz w:val="24"/>
              </w:rPr>
              <w:t>205-310</w:t>
            </w:r>
          </w:p>
        </w:tc>
        <w:tc>
          <w:tcPr>
            <w:tcW w:w="745" w:type="pct"/>
            <w:vMerge w:val="continue"/>
            <w:tcBorders>
              <w:top w:val="nil"/>
              <w:left w:val="single" w:color="auto" w:sz="4" w:space="0"/>
              <w:bottom w:val="single" w:color="000000" w:sz="4" w:space="0"/>
              <w:right w:val="single" w:color="auto" w:sz="4" w:space="0"/>
            </w:tcBorders>
            <w:noWrap w:val="0"/>
            <w:vAlign w:val="center"/>
          </w:tcPr>
          <w:p w14:paraId="25B736BF">
            <w:pPr>
              <w:widowControl/>
              <w:snapToGrid w:val="0"/>
              <w:jc w:val="left"/>
              <w:rPr>
                <w:rFonts w:ascii="Times New Roman" w:hAnsi="Times New Roman" w:eastAsia="等线"/>
                <w:kern w:val="0"/>
                <w:sz w:val="24"/>
              </w:rPr>
            </w:pPr>
          </w:p>
        </w:tc>
      </w:tr>
      <w:tr w14:paraId="1CDF7A90">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11FB663C">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52C782CB">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4861A0B8">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12cm</w:t>
            </w:r>
            <w:r>
              <w:rPr>
                <w:rFonts w:hint="eastAsia" w:ascii="仿宋" w:hAnsi="仿宋" w:eastAsia="仿宋"/>
                <w:kern w:val="0"/>
                <w:sz w:val="24"/>
              </w:rPr>
              <w:t>＜主干直径≤</w:t>
            </w:r>
            <w:r>
              <w:rPr>
                <w:rFonts w:ascii="Times New Roman" w:hAnsi="Times New Roman" w:eastAsia="等线"/>
                <w:kern w:val="0"/>
                <w:sz w:val="24"/>
              </w:rPr>
              <w:t>20cm</w:t>
            </w:r>
          </w:p>
        </w:tc>
        <w:tc>
          <w:tcPr>
            <w:tcW w:w="352" w:type="pct"/>
            <w:vMerge w:val="continue"/>
            <w:tcBorders>
              <w:top w:val="nil"/>
              <w:left w:val="single" w:color="auto" w:sz="4" w:space="0"/>
              <w:bottom w:val="single" w:color="auto" w:sz="4" w:space="0"/>
              <w:right w:val="single" w:color="auto" w:sz="4" w:space="0"/>
            </w:tcBorders>
            <w:noWrap w:val="0"/>
            <w:vAlign w:val="center"/>
          </w:tcPr>
          <w:p w14:paraId="2BE15CAE">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3B049A7F">
            <w:pPr>
              <w:widowControl/>
              <w:snapToGrid w:val="0"/>
              <w:jc w:val="center"/>
              <w:rPr>
                <w:rFonts w:ascii="Times New Roman" w:hAnsi="Times New Roman" w:eastAsia="等线"/>
                <w:kern w:val="0"/>
                <w:sz w:val="24"/>
              </w:rPr>
            </w:pPr>
            <w:r>
              <w:rPr>
                <w:rFonts w:ascii="Times New Roman" w:hAnsi="Times New Roman" w:eastAsia="等线"/>
                <w:kern w:val="0"/>
                <w:sz w:val="24"/>
              </w:rPr>
              <w:t>105-205</w:t>
            </w:r>
          </w:p>
        </w:tc>
        <w:tc>
          <w:tcPr>
            <w:tcW w:w="745" w:type="pct"/>
            <w:vMerge w:val="continue"/>
            <w:tcBorders>
              <w:top w:val="nil"/>
              <w:left w:val="single" w:color="auto" w:sz="4" w:space="0"/>
              <w:bottom w:val="single" w:color="000000" w:sz="4" w:space="0"/>
              <w:right w:val="single" w:color="auto" w:sz="4" w:space="0"/>
            </w:tcBorders>
            <w:noWrap w:val="0"/>
            <w:vAlign w:val="center"/>
          </w:tcPr>
          <w:p w14:paraId="104C3FD2">
            <w:pPr>
              <w:widowControl/>
              <w:snapToGrid w:val="0"/>
              <w:jc w:val="left"/>
              <w:rPr>
                <w:rFonts w:ascii="Times New Roman" w:hAnsi="Times New Roman" w:eastAsia="等线"/>
                <w:kern w:val="0"/>
                <w:sz w:val="24"/>
              </w:rPr>
            </w:pPr>
          </w:p>
        </w:tc>
      </w:tr>
      <w:tr w14:paraId="4C5B8EF9">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59A67AED">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23454DF9">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1526B66A">
            <w:pPr>
              <w:widowControl/>
              <w:snapToGrid w:val="0"/>
              <w:jc w:val="center"/>
              <w:rPr>
                <w:rFonts w:ascii="Times New Roman" w:hAnsi="Times New Roman" w:eastAsia="等线"/>
                <w:kern w:val="0"/>
                <w:sz w:val="24"/>
              </w:rPr>
            </w:pPr>
            <w:r>
              <w:rPr>
                <w:rFonts w:hint="eastAsia" w:ascii="仿宋" w:hAnsi="仿宋" w:eastAsia="仿宋"/>
                <w:kern w:val="0"/>
                <w:sz w:val="24"/>
              </w:rPr>
              <w:t>小棵：主干直径≤</w:t>
            </w:r>
            <w:r>
              <w:rPr>
                <w:rFonts w:ascii="Times New Roman" w:hAnsi="Times New Roman" w:eastAsia="等线"/>
                <w:kern w:val="0"/>
                <w:sz w:val="24"/>
              </w:rPr>
              <w:t>12cm</w:t>
            </w:r>
          </w:p>
        </w:tc>
        <w:tc>
          <w:tcPr>
            <w:tcW w:w="352" w:type="pct"/>
            <w:vMerge w:val="continue"/>
            <w:tcBorders>
              <w:top w:val="nil"/>
              <w:left w:val="single" w:color="auto" w:sz="4" w:space="0"/>
              <w:bottom w:val="single" w:color="auto" w:sz="4" w:space="0"/>
              <w:right w:val="single" w:color="auto" w:sz="4" w:space="0"/>
            </w:tcBorders>
            <w:noWrap w:val="0"/>
            <w:vAlign w:val="center"/>
          </w:tcPr>
          <w:p w14:paraId="1D8DA488">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22736578">
            <w:pPr>
              <w:widowControl/>
              <w:snapToGrid w:val="0"/>
              <w:jc w:val="center"/>
              <w:rPr>
                <w:rFonts w:ascii="Times New Roman" w:hAnsi="Times New Roman" w:eastAsia="等线"/>
                <w:kern w:val="0"/>
                <w:sz w:val="24"/>
              </w:rPr>
            </w:pPr>
            <w:r>
              <w:rPr>
                <w:rFonts w:ascii="Times New Roman" w:hAnsi="Times New Roman" w:eastAsia="等线"/>
                <w:kern w:val="0"/>
                <w:sz w:val="24"/>
              </w:rPr>
              <w:t>25-105</w:t>
            </w:r>
          </w:p>
        </w:tc>
        <w:tc>
          <w:tcPr>
            <w:tcW w:w="745" w:type="pct"/>
            <w:vMerge w:val="continue"/>
            <w:tcBorders>
              <w:top w:val="nil"/>
              <w:left w:val="single" w:color="auto" w:sz="4" w:space="0"/>
              <w:bottom w:val="single" w:color="000000" w:sz="4" w:space="0"/>
              <w:right w:val="single" w:color="auto" w:sz="4" w:space="0"/>
            </w:tcBorders>
            <w:noWrap w:val="0"/>
            <w:vAlign w:val="center"/>
          </w:tcPr>
          <w:p w14:paraId="0C729F57">
            <w:pPr>
              <w:widowControl/>
              <w:snapToGrid w:val="0"/>
              <w:jc w:val="left"/>
              <w:rPr>
                <w:rFonts w:ascii="Times New Roman" w:hAnsi="Times New Roman" w:eastAsia="等线"/>
                <w:kern w:val="0"/>
                <w:sz w:val="24"/>
              </w:rPr>
            </w:pPr>
          </w:p>
        </w:tc>
      </w:tr>
      <w:tr w14:paraId="08F45268">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25D8D480">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29B11E50">
            <w:pPr>
              <w:widowControl/>
              <w:snapToGrid w:val="0"/>
              <w:jc w:val="center"/>
              <w:rPr>
                <w:rFonts w:ascii="Times New Roman" w:hAnsi="Times New Roman" w:eastAsia="等线"/>
                <w:kern w:val="0"/>
                <w:sz w:val="24"/>
              </w:rPr>
            </w:pPr>
            <w:r>
              <w:rPr>
                <w:rFonts w:hint="eastAsia" w:ascii="仿宋" w:hAnsi="仿宋" w:eastAsia="仿宋"/>
                <w:kern w:val="0"/>
                <w:sz w:val="24"/>
              </w:rPr>
              <w:t>番石榴</w:t>
            </w:r>
          </w:p>
        </w:tc>
        <w:tc>
          <w:tcPr>
            <w:tcW w:w="1325" w:type="pct"/>
            <w:tcBorders>
              <w:top w:val="nil"/>
              <w:left w:val="nil"/>
              <w:bottom w:val="single" w:color="auto" w:sz="4" w:space="0"/>
              <w:right w:val="single" w:color="auto" w:sz="4" w:space="0"/>
            </w:tcBorders>
            <w:noWrap w:val="0"/>
            <w:vAlign w:val="center"/>
          </w:tcPr>
          <w:p w14:paraId="39BE62DF">
            <w:pPr>
              <w:widowControl/>
              <w:snapToGrid w:val="0"/>
              <w:jc w:val="center"/>
              <w:rPr>
                <w:rFonts w:ascii="Times New Roman" w:hAnsi="Times New Roman" w:eastAsia="等线"/>
                <w:kern w:val="0"/>
                <w:sz w:val="24"/>
              </w:rPr>
            </w:pPr>
            <w:r>
              <w:rPr>
                <w:rFonts w:hint="eastAsia" w:ascii="仿宋" w:hAnsi="仿宋" w:eastAsia="仿宋"/>
                <w:kern w:val="0"/>
                <w:sz w:val="24"/>
              </w:rPr>
              <w:t>大棵：主干直径＞</w:t>
            </w:r>
            <w:r>
              <w:rPr>
                <w:rFonts w:ascii="Times New Roman" w:hAnsi="Times New Roman" w:eastAsia="等线"/>
                <w:kern w:val="0"/>
                <w:sz w:val="24"/>
              </w:rPr>
              <w:t>15cm</w:t>
            </w:r>
          </w:p>
        </w:tc>
        <w:tc>
          <w:tcPr>
            <w:tcW w:w="352" w:type="pct"/>
            <w:vMerge w:val="restart"/>
            <w:tcBorders>
              <w:top w:val="nil"/>
              <w:left w:val="single" w:color="auto" w:sz="4" w:space="0"/>
              <w:bottom w:val="single" w:color="auto" w:sz="4" w:space="0"/>
              <w:right w:val="single" w:color="auto" w:sz="4" w:space="0"/>
            </w:tcBorders>
            <w:noWrap w:val="0"/>
            <w:vAlign w:val="center"/>
          </w:tcPr>
          <w:p w14:paraId="5E7CD4EB">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1BCA2E78">
            <w:pPr>
              <w:widowControl/>
              <w:snapToGrid w:val="0"/>
              <w:jc w:val="center"/>
              <w:rPr>
                <w:rFonts w:ascii="Times New Roman" w:hAnsi="Times New Roman" w:eastAsia="等线"/>
                <w:kern w:val="0"/>
                <w:sz w:val="24"/>
              </w:rPr>
            </w:pPr>
            <w:r>
              <w:rPr>
                <w:rFonts w:ascii="Times New Roman" w:hAnsi="Times New Roman" w:eastAsia="等线"/>
                <w:kern w:val="0"/>
                <w:sz w:val="24"/>
              </w:rPr>
              <w:t>155-205</w:t>
            </w:r>
          </w:p>
        </w:tc>
        <w:tc>
          <w:tcPr>
            <w:tcW w:w="745" w:type="pct"/>
            <w:vMerge w:val="continue"/>
            <w:tcBorders>
              <w:top w:val="nil"/>
              <w:left w:val="single" w:color="auto" w:sz="4" w:space="0"/>
              <w:bottom w:val="single" w:color="000000" w:sz="4" w:space="0"/>
              <w:right w:val="single" w:color="auto" w:sz="4" w:space="0"/>
            </w:tcBorders>
            <w:noWrap w:val="0"/>
            <w:vAlign w:val="center"/>
          </w:tcPr>
          <w:p w14:paraId="0C30CE91">
            <w:pPr>
              <w:widowControl/>
              <w:snapToGrid w:val="0"/>
              <w:jc w:val="left"/>
              <w:rPr>
                <w:rFonts w:ascii="Times New Roman" w:hAnsi="Times New Roman" w:eastAsia="等线"/>
                <w:kern w:val="0"/>
                <w:sz w:val="24"/>
              </w:rPr>
            </w:pPr>
          </w:p>
        </w:tc>
      </w:tr>
      <w:tr w14:paraId="422083CC">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51AA832D">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61034B2F">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0FA12621">
            <w:pPr>
              <w:widowControl/>
              <w:snapToGrid w:val="0"/>
              <w:jc w:val="center"/>
              <w:rPr>
                <w:rFonts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8cm</w:t>
            </w:r>
            <w:r>
              <w:rPr>
                <w:rFonts w:hint="eastAsia" w:ascii="仿宋" w:hAnsi="仿宋" w:eastAsia="仿宋"/>
                <w:kern w:val="0"/>
                <w:sz w:val="24"/>
              </w:rPr>
              <w:t>＜主干直径≤</w:t>
            </w:r>
            <w:r>
              <w:rPr>
                <w:rFonts w:ascii="Times New Roman" w:hAnsi="Times New Roman" w:eastAsia="等线"/>
                <w:kern w:val="0"/>
                <w:sz w:val="24"/>
              </w:rPr>
              <w:t>15cm</w:t>
            </w:r>
          </w:p>
        </w:tc>
        <w:tc>
          <w:tcPr>
            <w:tcW w:w="352" w:type="pct"/>
            <w:vMerge w:val="continue"/>
            <w:tcBorders>
              <w:top w:val="nil"/>
              <w:left w:val="single" w:color="auto" w:sz="4" w:space="0"/>
              <w:bottom w:val="single" w:color="auto" w:sz="4" w:space="0"/>
              <w:right w:val="single" w:color="auto" w:sz="4" w:space="0"/>
            </w:tcBorders>
            <w:noWrap w:val="0"/>
            <w:vAlign w:val="center"/>
          </w:tcPr>
          <w:p w14:paraId="48FCCED6">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68D64610">
            <w:pPr>
              <w:widowControl/>
              <w:snapToGrid w:val="0"/>
              <w:jc w:val="center"/>
              <w:rPr>
                <w:rFonts w:ascii="Times New Roman" w:hAnsi="Times New Roman" w:eastAsia="等线"/>
                <w:kern w:val="0"/>
                <w:sz w:val="24"/>
              </w:rPr>
            </w:pPr>
            <w:r>
              <w:rPr>
                <w:rFonts w:ascii="Times New Roman" w:hAnsi="Times New Roman" w:eastAsia="等线"/>
                <w:kern w:val="0"/>
                <w:sz w:val="24"/>
              </w:rPr>
              <w:t>50-155</w:t>
            </w:r>
          </w:p>
        </w:tc>
        <w:tc>
          <w:tcPr>
            <w:tcW w:w="745" w:type="pct"/>
            <w:vMerge w:val="continue"/>
            <w:tcBorders>
              <w:top w:val="nil"/>
              <w:left w:val="single" w:color="auto" w:sz="4" w:space="0"/>
              <w:bottom w:val="single" w:color="000000" w:sz="4" w:space="0"/>
              <w:right w:val="single" w:color="auto" w:sz="4" w:space="0"/>
            </w:tcBorders>
            <w:noWrap w:val="0"/>
            <w:vAlign w:val="center"/>
          </w:tcPr>
          <w:p w14:paraId="468C4EB4">
            <w:pPr>
              <w:widowControl/>
              <w:snapToGrid w:val="0"/>
              <w:jc w:val="left"/>
              <w:rPr>
                <w:rFonts w:ascii="Times New Roman" w:hAnsi="Times New Roman" w:eastAsia="等线"/>
                <w:kern w:val="0"/>
                <w:sz w:val="24"/>
              </w:rPr>
            </w:pPr>
          </w:p>
        </w:tc>
      </w:tr>
      <w:tr w14:paraId="46C9D97E">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376583A5">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1CD48D9C">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1B8DFC48">
            <w:pPr>
              <w:widowControl/>
              <w:snapToGrid w:val="0"/>
              <w:jc w:val="center"/>
              <w:rPr>
                <w:rFonts w:ascii="Times New Roman" w:hAnsi="Times New Roman" w:eastAsia="等线"/>
                <w:kern w:val="0"/>
                <w:sz w:val="24"/>
              </w:rPr>
            </w:pPr>
            <w:r>
              <w:rPr>
                <w:rFonts w:hint="eastAsia" w:ascii="仿宋" w:hAnsi="仿宋" w:eastAsia="仿宋"/>
                <w:kern w:val="0"/>
                <w:sz w:val="24"/>
              </w:rPr>
              <w:t>小棵：主杆直径＜</w:t>
            </w:r>
            <w:r>
              <w:rPr>
                <w:rFonts w:ascii="Times New Roman" w:hAnsi="Times New Roman" w:eastAsia="等线"/>
                <w:kern w:val="0"/>
                <w:sz w:val="24"/>
              </w:rPr>
              <w:t>8cm</w:t>
            </w:r>
          </w:p>
        </w:tc>
        <w:tc>
          <w:tcPr>
            <w:tcW w:w="352" w:type="pct"/>
            <w:vMerge w:val="continue"/>
            <w:tcBorders>
              <w:top w:val="nil"/>
              <w:left w:val="single" w:color="auto" w:sz="4" w:space="0"/>
              <w:bottom w:val="single" w:color="auto" w:sz="4" w:space="0"/>
              <w:right w:val="single" w:color="auto" w:sz="4" w:space="0"/>
            </w:tcBorders>
            <w:noWrap w:val="0"/>
            <w:vAlign w:val="center"/>
          </w:tcPr>
          <w:p w14:paraId="12B860E3">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3D22F6B7">
            <w:pPr>
              <w:widowControl/>
              <w:snapToGrid w:val="0"/>
              <w:jc w:val="center"/>
              <w:rPr>
                <w:rFonts w:ascii="Times New Roman" w:hAnsi="Times New Roman" w:eastAsia="等线"/>
                <w:kern w:val="0"/>
                <w:sz w:val="24"/>
              </w:rPr>
            </w:pPr>
            <w:r>
              <w:rPr>
                <w:rFonts w:ascii="Times New Roman" w:hAnsi="Times New Roman" w:eastAsia="等线"/>
                <w:kern w:val="0"/>
                <w:sz w:val="24"/>
              </w:rPr>
              <w:t>50</w:t>
            </w:r>
          </w:p>
        </w:tc>
        <w:tc>
          <w:tcPr>
            <w:tcW w:w="745" w:type="pct"/>
            <w:vMerge w:val="continue"/>
            <w:tcBorders>
              <w:top w:val="nil"/>
              <w:left w:val="single" w:color="auto" w:sz="4" w:space="0"/>
              <w:bottom w:val="single" w:color="000000" w:sz="4" w:space="0"/>
              <w:right w:val="single" w:color="auto" w:sz="4" w:space="0"/>
            </w:tcBorders>
            <w:noWrap w:val="0"/>
            <w:vAlign w:val="center"/>
          </w:tcPr>
          <w:p w14:paraId="3B738A44">
            <w:pPr>
              <w:widowControl/>
              <w:snapToGrid w:val="0"/>
              <w:jc w:val="left"/>
              <w:rPr>
                <w:rFonts w:ascii="Times New Roman" w:hAnsi="Times New Roman" w:eastAsia="等线"/>
                <w:kern w:val="0"/>
                <w:sz w:val="24"/>
              </w:rPr>
            </w:pPr>
          </w:p>
        </w:tc>
      </w:tr>
      <w:tr w14:paraId="6EF2DD3B">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6584A013">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6265AC3B">
            <w:pPr>
              <w:widowControl/>
              <w:snapToGrid w:val="0"/>
              <w:jc w:val="center"/>
              <w:rPr>
                <w:rFonts w:ascii="Times New Roman" w:hAnsi="Times New Roman" w:eastAsia="等线"/>
                <w:kern w:val="0"/>
                <w:sz w:val="24"/>
              </w:rPr>
            </w:pPr>
            <w:r>
              <w:rPr>
                <w:rFonts w:hint="eastAsia" w:ascii="仿宋" w:hAnsi="仿宋" w:eastAsia="仿宋"/>
                <w:kern w:val="0"/>
                <w:sz w:val="24"/>
              </w:rPr>
              <w:t>火龙果</w:t>
            </w:r>
          </w:p>
        </w:tc>
        <w:tc>
          <w:tcPr>
            <w:tcW w:w="1325" w:type="pct"/>
            <w:tcBorders>
              <w:top w:val="nil"/>
              <w:left w:val="nil"/>
              <w:bottom w:val="single" w:color="auto" w:sz="4" w:space="0"/>
              <w:right w:val="single" w:color="auto" w:sz="4" w:space="0"/>
            </w:tcBorders>
            <w:noWrap w:val="0"/>
            <w:vAlign w:val="center"/>
          </w:tcPr>
          <w:p w14:paraId="082DD0FD">
            <w:pPr>
              <w:widowControl/>
              <w:snapToGrid w:val="0"/>
              <w:jc w:val="center"/>
              <w:rPr>
                <w:rFonts w:ascii="Times New Roman" w:hAnsi="Times New Roman" w:eastAsia="等线"/>
                <w:kern w:val="0"/>
                <w:sz w:val="24"/>
              </w:rPr>
            </w:pPr>
            <w:r>
              <w:rPr>
                <w:rFonts w:hint="eastAsia" w:ascii="仿宋" w:hAnsi="仿宋" w:eastAsia="仿宋"/>
                <w:kern w:val="0"/>
                <w:sz w:val="24"/>
              </w:rPr>
              <w:t>已挂果</w:t>
            </w:r>
          </w:p>
        </w:tc>
        <w:tc>
          <w:tcPr>
            <w:tcW w:w="352" w:type="pct"/>
            <w:vMerge w:val="restart"/>
            <w:tcBorders>
              <w:top w:val="nil"/>
              <w:left w:val="single" w:color="auto" w:sz="4" w:space="0"/>
              <w:bottom w:val="single" w:color="auto" w:sz="4" w:space="0"/>
              <w:right w:val="single" w:color="auto" w:sz="4" w:space="0"/>
            </w:tcBorders>
            <w:noWrap w:val="0"/>
            <w:vAlign w:val="center"/>
          </w:tcPr>
          <w:p w14:paraId="5ED28EE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30285B8C">
            <w:pPr>
              <w:widowControl/>
              <w:snapToGrid w:val="0"/>
              <w:jc w:val="center"/>
              <w:rPr>
                <w:rFonts w:ascii="Times New Roman" w:hAnsi="Times New Roman" w:eastAsia="等线"/>
                <w:kern w:val="0"/>
                <w:sz w:val="24"/>
              </w:rPr>
            </w:pPr>
            <w:r>
              <w:rPr>
                <w:rFonts w:ascii="Times New Roman" w:hAnsi="Times New Roman" w:eastAsia="等线"/>
                <w:kern w:val="0"/>
                <w:sz w:val="24"/>
              </w:rPr>
              <w:t>100-200</w:t>
            </w:r>
          </w:p>
        </w:tc>
        <w:tc>
          <w:tcPr>
            <w:tcW w:w="745" w:type="pct"/>
            <w:vMerge w:val="restart"/>
            <w:tcBorders>
              <w:top w:val="nil"/>
              <w:left w:val="single" w:color="auto" w:sz="4" w:space="0"/>
              <w:bottom w:val="single" w:color="auto" w:sz="4" w:space="0"/>
              <w:right w:val="single" w:color="auto" w:sz="4" w:space="0"/>
            </w:tcBorders>
            <w:noWrap w:val="0"/>
            <w:vAlign w:val="center"/>
          </w:tcPr>
          <w:p w14:paraId="73144187">
            <w:pPr>
              <w:widowControl/>
              <w:snapToGrid w:val="0"/>
              <w:jc w:val="center"/>
              <w:rPr>
                <w:rFonts w:ascii="仿宋" w:hAnsi="仿宋" w:eastAsia="仿宋" w:cs="宋体"/>
                <w:kern w:val="0"/>
                <w:sz w:val="24"/>
              </w:rPr>
            </w:pPr>
            <w:r>
              <w:rPr>
                <w:rFonts w:hint="eastAsia" w:ascii="仿宋" w:hAnsi="仿宋" w:eastAsia="仿宋" w:cs="宋体"/>
                <w:kern w:val="0"/>
                <w:sz w:val="24"/>
              </w:rPr>
              <w:t>含石柱、水泥柱等支撑设施</w:t>
            </w:r>
          </w:p>
        </w:tc>
      </w:tr>
      <w:tr w14:paraId="01D6346B">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5AB04A57">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0F9F9236">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1A646443">
            <w:pPr>
              <w:widowControl/>
              <w:snapToGrid w:val="0"/>
              <w:jc w:val="center"/>
              <w:rPr>
                <w:rFonts w:hint="eastAsia" w:ascii="Times New Roman" w:hAnsi="Times New Roman" w:eastAsia="等线"/>
                <w:kern w:val="0"/>
                <w:sz w:val="24"/>
              </w:rPr>
            </w:pPr>
            <w:r>
              <w:rPr>
                <w:rFonts w:hint="eastAsia" w:ascii="仿宋" w:hAnsi="仿宋" w:eastAsia="仿宋"/>
                <w:kern w:val="0"/>
                <w:sz w:val="24"/>
              </w:rPr>
              <w:t>未挂果</w:t>
            </w:r>
          </w:p>
        </w:tc>
        <w:tc>
          <w:tcPr>
            <w:tcW w:w="352" w:type="pct"/>
            <w:vMerge w:val="continue"/>
            <w:tcBorders>
              <w:top w:val="nil"/>
              <w:left w:val="single" w:color="auto" w:sz="4" w:space="0"/>
              <w:bottom w:val="single" w:color="auto" w:sz="4" w:space="0"/>
              <w:right w:val="single" w:color="auto" w:sz="4" w:space="0"/>
            </w:tcBorders>
            <w:noWrap w:val="0"/>
            <w:vAlign w:val="center"/>
          </w:tcPr>
          <w:p w14:paraId="1838356A">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120686D7">
            <w:pPr>
              <w:widowControl/>
              <w:snapToGrid w:val="0"/>
              <w:jc w:val="center"/>
              <w:rPr>
                <w:rFonts w:ascii="Times New Roman" w:hAnsi="Times New Roman" w:eastAsia="等线"/>
                <w:kern w:val="0"/>
                <w:sz w:val="24"/>
              </w:rPr>
            </w:pPr>
            <w:r>
              <w:rPr>
                <w:rFonts w:ascii="Times New Roman" w:hAnsi="Times New Roman" w:eastAsia="等线"/>
                <w:kern w:val="0"/>
                <w:sz w:val="24"/>
              </w:rPr>
              <w:t>100</w:t>
            </w:r>
          </w:p>
        </w:tc>
        <w:tc>
          <w:tcPr>
            <w:tcW w:w="745" w:type="pct"/>
            <w:vMerge w:val="continue"/>
            <w:tcBorders>
              <w:top w:val="nil"/>
              <w:left w:val="single" w:color="auto" w:sz="4" w:space="0"/>
              <w:bottom w:val="single" w:color="auto" w:sz="4" w:space="0"/>
              <w:right w:val="single" w:color="auto" w:sz="4" w:space="0"/>
            </w:tcBorders>
            <w:noWrap w:val="0"/>
            <w:vAlign w:val="center"/>
          </w:tcPr>
          <w:p w14:paraId="65501F34">
            <w:pPr>
              <w:widowControl/>
              <w:snapToGrid w:val="0"/>
              <w:jc w:val="left"/>
              <w:rPr>
                <w:rFonts w:ascii="仿宋" w:hAnsi="仿宋" w:eastAsia="仿宋" w:cs="宋体"/>
                <w:kern w:val="0"/>
                <w:sz w:val="24"/>
              </w:rPr>
            </w:pPr>
          </w:p>
        </w:tc>
      </w:tr>
      <w:tr w14:paraId="29603B7C">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4120BE16">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7A3E18AC">
            <w:pPr>
              <w:widowControl/>
              <w:snapToGrid w:val="0"/>
              <w:jc w:val="center"/>
              <w:rPr>
                <w:rFonts w:ascii="Times New Roman" w:hAnsi="Times New Roman" w:eastAsia="等线"/>
                <w:kern w:val="0"/>
                <w:sz w:val="24"/>
              </w:rPr>
            </w:pPr>
            <w:r>
              <w:rPr>
                <w:rFonts w:hint="eastAsia" w:ascii="仿宋" w:hAnsi="仿宋" w:eastAsia="仿宋"/>
                <w:kern w:val="0"/>
                <w:sz w:val="24"/>
              </w:rPr>
              <w:t>蕉树</w:t>
            </w:r>
          </w:p>
        </w:tc>
        <w:tc>
          <w:tcPr>
            <w:tcW w:w="1325" w:type="pct"/>
            <w:tcBorders>
              <w:top w:val="nil"/>
              <w:left w:val="nil"/>
              <w:bottom w:val="single" w:color="auto" w:sz="4" w:space="0"/>
              <w:right w:val="single" w:color="auto" w:sz="4" w:space="0"/>
            </w:tcBorders>
            <w:noWrap w:val="0"/>
            <w:vAlign w:val="center"/>
          </w:tcPr>
          <w:p w14:paraId="60DE62EF">
            <w:pPr>
              <w:widowControl/>
              <w:snapToGrid w:val="0"/>
              <w:jc w:val="center"/>
              <w:rPr>
                <w:rFonts w:ascii="Times New Roman" w:hAnsi="Times New Roman" w:eastAsia="等线"/>
                <w:kern w:val="0"/>
                <w:sz w:val="24"/>
              </w:rPr>
            </w:pPr>
            <w:r>
              <w:rPr>
                <w:rFonts w:hint="eastAsia" w:ascii="仿宋" w:hAnsi="仿宋" w:eastAsia="仿宋"/>
                <w:kern w:val="0"/>
                <w:sz w:val="24"/>
              </w:rPr>
              <w:t>已挂果</w:t>
            </w:r>
          </w:p>
        </w:tc>
        <w:tc>
          <w:tcPr>
            <w:tcW w:w="352" w:type="pct"/>
            <w:vMerge w:val="restart"/>
            <w:tcBorders>
              <w:top w:val="nil"/>
              <w:left w:val="single" w:color="auto" w:sz="4" w:space="0"/>
              <w:bottom w:val="single" w:color="auto" w:sz="4" w:space="0"/>
              <w:right w:val="single" w:color="auto" w:sz="4" w:space="0"/>
            </w:tcBorders>
            <w:noWrap w:val="0"/>
            <w:vAlign w:val="center"/>
          </w:tcPr>
          <w:p w14:paraId="38CE99DC">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71819D20">
            <w:pPr>
              <w:widowControl/>
              <w:snapToGrid w:val="0"/>
              <w:jc w:val="center"/>
              <w:rPr>
                <w:rFonts w:ascii="Times New Roman" w:hAnsi="Times New Roman" w:eastAsia="等线"/>
                <w:kern w:val="0"/>
                <w:sz w:val="24"/>
              </w:rPr>
            </w:pPr>
            <w:r>
              <w:rPr>
                <w:rFonts w:ascii="Times New Roman" w:hAnsi="Times New Roman" w:eastAsia="等线"/>
                <w:kern w:val="0"/>
                <w:sz w:val="24"/>
              </w:rPr>
              <w:t>30-35</w:t>
            </w:r>
          </w:p>
        </w:tc>
        <w:tc>
          <w:tcPr>
            <w:tcW w:w="745" w:type="pct"/>
            <w:vMerge w:val="restart"/>
            <w:tcBorders>
              <w:top w:val="nil"/>
              <w:left w:val="nil"/>
              <w:right w:val="single" w:color="auto" w:sz="4" w:space="0"/>
            </w:tcBorders>
            <w:noWrap w:val="0"/>
            <w:vAlign w:val="center"/>
          </w:tcPr>
          <w:p w14:paraId="06B3B310">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7E04B1F5">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7166EE46">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2F29CB19">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116E22B5">
            <w:pPr>
              <w:widowControl/>
              <w:snapToGrid w:val="0"/>
              <w:jc w:val="center"/>
              <w:rPr>
                <w:rFonts w:ascii="Times New Roman" w:hAnsi="Times New Roman" w:eastAsia="等线"/>
                <w:kern w:val="0"/>
                <w:sz w:val="24"/>
              </w:rPr>
            </w:pPr>
            <w:r>
              <w:rPr>
                <w:rFonts w:hint="eastAsia" w:ascii="仿宋" w:hAnsi="仿宋" w:eastAsia="仿宋"/>
                <w:kern w:val="0"/>
                <w:sz w:val="24"/>
              </w:rPr>
              <w:t>定型未挂果</w:t>
            </w:r>
          </w:p>
        </w:tc>
        <w:tc>
          <w:tcPr>
            <w:tcW w:w="352" w:type="pct"/>
            <w:vMerge w:val="continue"/>
            <w:tcBorders>
              <w:top w:val="nil"/>
              <w:left w:val="single" w:color="auto" w:sz="4" w:space="0"/>
              <w:bottom w:val="single" w:color="auto" w:sz="4" w:space="0"/>
              <w:right w:val="single" w:color="auto" w:sz="4" w:space="0"/>
            </w:tcBorders>
            <w:noWrap w:val="0"/>
            <w:vAlign w:val="center"/>
          </w:tcPr>
          <w:p w14:paraId="2E162AB0">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2DA8F8CD">
            <w:pPr>
              <w:widowControl/>
              <w:snapToGrid w:val="0"/>
              <w:jc w:val="center"/>
              <w:rPr>
                <w:rFonts w:ascii="Times New Roman" w:hAnsi="Times New Roman" w:eastAsia="等线"/>
                <w:kern w:val="0"/>
                <w:sz w:val="24"/>
              </w:rPr>
            </w:pPr>
            <w:r>
              <w:rPr>
                <w:rFonts w:ascii="Times New Roman" w:hAnsi="Times New Roman" w:eastAsia="等线"/>
                <w:kern w:val="0"/>
                <w:sz w:val="24"/>
              </w:rPr>
              <w:t>10-30</w:t>
            </w:r>
          </w:p>
        </w:tc>
        <w:tc>
          <w:tcPr>
            <w:tcW w:w="745" w:type="pct"/>
            <w:vMerge w:val="continue"/>
            <w:tcBorders>
              <w:left w:val="nil"/>
              <w:right w:val="single" w:color="auto" w:sz="4" w:space="0"/>
            </w:tcBorders>
            <w:noWrap w:val="0"/>
            <w:vAlign w:val="center"/>
          </w:tcPr>
          <w:p w14:paraId="5D3A351C">
            <w:pPr>
              <w:widowControl/>
              <w:snapToGrid w:val="0"/>
              <w:jc w:val="left"/>
              <w:rPr>
                <w:rFonts w:ascii="Times New Roman" w:hAnsi="Times New Roman" w:eastAsia="等线"/>
                <w:kern w:val="0"/>
                <w:sz w:val="24"/>
              </w:rPr>
            </w:pPr>
          </w:p>
        </w:tc>
      </w:tr>
      <w:tr w14:paraId="102C9918">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3DD9ACA2">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1BAA4114">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52AE4FE4">
            <w:pPr>
              <w:widowControl/>
              <w:snapToGrid w:val="0"/>
              <w:jc w:val="center"/>
              <w:rPr>
                <w:rFonts w:ascii="Times New Roman" w:hAnsi="Times New Roman" w:eastAsia="等线"/>
                <w:kern w:val="0"/>
                <w:sz w:val="24"/>
              </w:rPr>
            </w:pPr>
            <w:r>
              <w:rPr>
                <w:rFonts w:hint="eastAsia" w:ascii="仿宋" w:hAnsi="仿宋" w:eastAsia="仿宋"/>
                <w:kern w:val="0"/>
                <w:sz w:val="24"/>
              </w:rPr>
              <w:t>蕉苗</w:t>
            </w:r>
          </w:p>
        </w:tc>
        <w:tc>
          <w:tcPr>
            <w:tcW w:w="352" w:type="pct"/>
            <w:vMerge w:val="continue"/>
            <w:tcBorders>
              <w:top w:val="nil"/>
              <w:left w:val="single" w:color="auto" w:sz="4" w:space="0"/>
              <w:bottom w:val="single" w:color="auto" w:sz="4" w:space="0"/>
              <w:right w:val="single" w:color="auto" w:sz="4" w:space="0"/>
            </w:tcBorders>
            <w:noWrap w:val="0"/>
            <w:vAlign w:val="center"/>
          </w:tcPr>
          <w:p w14:paraId="03D6F807">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1CA0BEFD">
            <w:pPr>
              <w:widowControl/>
              <w:snapToGrid w:val="0"/>
              <w:jc w:val="center"/>
              <w:rPr>
                <w:rFonts w:ascii="Times New Roman" w:hAnsi="Times New Roman" w:eastAsia="等线"/>
                <w:kern w:val="0"/>
                <w:sz w:val="24"/>
              </w:rPr>
            </w:pPr>
            <w:r>
              <w:rPr>
                <w:rFonts w:ascii="Times New Roman" w:hAnsi="Times New Roman" w:eastAsia="等线"/>
                <w:kern w:val="0"/>
                <w:sz w:val="24"/>
              </w:rPr>
              <w:t>10</w:t>
            </w:r>
          </w:p>
        </w:tc>
        <w:tc>
          <w:tcPr>
            <w:tcW w:w="745" w:type="pct"/>
            <w:vMerge w:val="continue"/>
            <w:tcBorders>
              <w:left w:val="nil"/>
              <w:bottom w:val="single" w:color="auto" w:sz="4" w:space="0"/>
              <w:right w:val="single" w:color="auto" w:sz="4" w:space="0"/>
            </w:tcBorders>
            <w:noWrap w:val="0"/>
            <w:vAlign w:val="center"/>
          </w:tcPr>
          <w:p w14:paraId="38A06093">
            <w:pPr>
              <w:widowControl/>
              <w:snapToGrid w:val="0"/>
              <w:jc w:val="left"/>
              <w:rPr>
                <w:rFonts w:ascii="Times New Roman" w:hAnsi="Times New Roman" w:eastAsia="等线"/>
                <w:kern w:val="0"/>
                <w:sz w:val="24"/>
              </w:rPr>
            </w:pPr>
          </w:p>
        </w:tc>
      </w:tr>
      <w:tr w14:paraId="7ECF8E83">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1E86F400">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76510A7D">
            <w:pPr>
              <w:widowControl/>
              <w:snapToGrid w:val="0"/>
              <w:jc w:val="center"/>
              <w:rPr>
                <w:rFonts w:ascii="仿宋" w:hAnsi="仿宋" w:eastAsia="仿宋" w:cs="宋体"/>
                <w:kern w:val="0"/>
                <w:sz w:val="24"/>
              </w:rPr>
            </w:pPr>
            <w:r>
              <w:rPr>
                <w:rFonts w:hint="eastAsia" w:ascii="仿宋" w:hAnsi="仿宋" w:eastAsia="仿宋" w:cs="宋体"/>
                <w:kern w:val="0"/>
                <w:sz w:val="24"/>
              </w:rPr>
              <w:t>菠萝</w:t>
            </w:r>
          </w:p>
        </w:tc>
        <w:tc>
          <w:tcPr>
            <w:tcW w:w="1325" w:type="pct"/>
            <w:tcBorders>
              <w:top w:val="nil"/>
              <w:left w:val="nil"/>
              <w:bottom w:val="single" w:color="auto" w:sz="4" w:space="0"/>
              <w:right w:val="single" w:color="auto" w:sz="4" w:space="0"/>
            </w:tcBorders>
            <w:noWrap w:val="0"/>
            <w:vAlign w:val="center"/>
          </w:tcPr>
          <w:p w14:paraId="485B37C8">
            <w:pPr>
              <w:widowControl/>
              <w:snapToGrid w:val="0"/>
              <w:jc w:val="center"/>
              <w:rPr>
                <w:rFonts w:hint="eastAsia" w:ascii="仿宋" w:hAnsi="仿宋" w:eastAsia="仿宋" w:cs="宋体"/>
                <w:kern w:val="0"/>
                <w:sz w:val="24"/>
              </w:rPr>
            </w:pPr>
            <w:r>
              <w:rPr>
                <w:rFonts w:hint="eastAsia" w:ascii="仿宋" w:hAnsi="仿宋" w:eastAsia="仿宋" w:cs="宋体"/>
                <w:kern w:val="0"/>
                <w:sz w:val="24"/>
              </w:rPr>
              <w:t>已挂果</w:t>
            </w:r>
          </w:p>
        </w:tc>
        <w:tc>
          <w:tcPr>
            <w:tcW w:w="352" w:type="pct"/>
            <w:vMerge w:val="restart"/>
            <w:tcBorders>
              <w:top w:val="nil"/>
              <w:left w:val="single" w:color="auto" w:sz="4" w:space="0"/>
              <w:bottom w:val="single" w:color="auto" w:sz="4" w:space="0"/>
              <w:right w:val="single" w:color="auto" w:sz="4" w:space="0"/>
            </w:tcBorders>
            <w:noWrap w:val="0"/>
            <w:vAlign w:val="center"/>
          </w:tcPr>
          <w:p w14:paraId="74819B87">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385FC6BC">
            <w:pPr>
              <w:widowControl/>
              <w:snapToGrid w:val="0"/>
              <w:jc w:val="center"/>
              <w:rPr>
                <w:rFonts w:ascii="Times New Roman" w:hAnsi="Times New Roman" w:eastAsia="等线"/>
                <w:kern w:val="0"/>
                <w:sz w:val="24"/>
              </w:rPr>
            </w:pPr>
            <w:r>
              <w:rPr>
                <w:rFonts w:ascii="Times New Roman" w:hAnsi="Times New Roman" w:eastAsia="等线"/>
                <w:kern w:val="0"/>
                <w:sz w:val="24"/>
              </w:rPr>
              <w:t>15-25</w:t>
            </w:r>
          </w:p>
        </w:tc>
        <w:tc>
          <w:tcPr>
            <w:tcW w:w="745" w:type="pct"/>
            <w:vMerge w:val="restart"/>
            <w:tcBorders>
              <w:top w:val="nil"/>
              <w:left w:val="nil"/>
              <w:right w:val="single" w:color="auto" w:sz="4" w:space="0"/>
            </w:tcBorders>
            <w:noWrap w:val="0"/>
            <w:vAlign w:val="center"/>
          </w:tcPr>
          <w:p w14:paraId="72C17727">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595B8598">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51243798">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6E9DDA7C">
            <w:pPr>
              <w:widowControl/>
              <w:snapToGrid w:val="0"/>
              <w:jc w:val="left"/>
              <w:rPr>
                <w:rFonts w:ascii="仿宋" w:hAnsi="仿宋" w:eastAsia="仿宋" w:cs="宋体"/>
                <w:kern w:val="0"/>
                <w:sz w:val="24"/>
              </w:rPr>
            </w:pPr>
          </w:p>
        </w:tc>
        <w:tc>
          <w:tcPr>
            <w:tcW w:w="1325" w:type="pct"/>
            <w:tcBorders>
              <w:top w:val="nil"/>
              <w:left w:val="nil"/>
              <w:bottom w:val="single" w:color="auto" w:sz="4" w:space="0"/>
              <w:right w:val="single" w:color="auto" w:sz="4" w:space="0"/>
            </w:tcBorders>
            <w:noWrap w:val="0"/>
            <w:vAlign w:val="center"/>
          </w:tcPr>
          <w:p w14:paraId="3A09DE9D">
            <w:pPr>
              <w:widowControl/>
              <w:snapToGrid w:val="0"/>
              <w:jc w:val="center"/>
              <w:rPr>
                <w:rFonts w:ascii="仿宋" w:hAnsi="仿宋" w:eastAsia="仿宋" w:cs="宋体"/>
                <w:kern w:val="0"/>
                <w:sz w:val="24"/>
              </w:rPr>
            </w:pPr>
            <w:r>
              <w:rPr>
                <w:rFonts w:hint="eastAsia" w:ascii="仿宋" w:hAnsi="仿宋" w:eastAsia="仿宋" w:cs="宋体"/>
                <w:kern w:val="0"/>
                <w:sz w:val="24"/>
              </w:rPr>
              <w:t>未挂果</w:t>
            </w:r>
          </w:p>
        </w:tc>
        <w:tc>
          <w:tcPr>
            <w:tcW w:w="352" w:type="pct"/>
            <w:vMerge w:val="continue"/>
            <w:tcBorders>
              <w:top w:val="nil"/>
              <w:left w:val="single" w:color="auto" w:sz="4" w:space="0"/>
              <w:bottom w:val="single" w:color="auto" w:sz="4" w:space="0"/>
              <w:right w:val="single" w:color="auto" w:sz="4" w:space="0"/>
            </w:tcBorders>
            <w:noWrap w:val="0"/>
            <w:vAlign w:val="center"/>
          </w:tcPr>
          <w:p w14:paraId="3DDEE43E">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03E3E90F">
            <w:pPr>
              <w:widowControl/>
              <w:snapToGrid w:val="0"/>
              <w:jc w:val="center"/>
              <w:rPr>
                <w:rFonts w:hint="eastAsia" w:ascii="Times New Roman" w:hAnsi="Times New Roman" w:eastAsia="等线"/>
                <w:kern w:val="0"/>
                <w:sz w:val="24"/>
              </w:rPr>
            </w:pPr>
            <w:r>
              <w:rPr>
                <w:rFonts w:ascii="Times New Roman" w:hAnsi="Times New Roman" w:eastAsia="等线"/>
                <w:kern w:val="0"/>
                <w:sz w:val="24"/>
              </w:rPr>
              <w:t>5-15</w:t>
            </w:r>
          </w:p>
        </w:tc>
        <w:tc>
          <w:tcPr>
            <w:tcW w:w="745" w:type="pct"/>
            <w:vMerge w:val="continue"/>
            <w:tcBorders>
              <w:left w:val="nil"/>
              <w:bottom w:val="single" w:color="auto" w:sz="4" w:space="0"/>
              <w:right w:val="single" w:color="auto" w:sz="4" w:space="0"/>
            </w:tcBorders>
            <w:noWrap w:val="0"/>
            <w:vAlign w:val="center"/>
          </w:tcPr>
          <w:p w14:paraId="2A9DF572">
            <w:pPr>
              <w:widowControl/>
              <w:snapToGrid w:val="0"/>
              <w:jc w:val="left"/>
              <w:rPr>
                <w:rFonts w:ascii="Times New Roman" w:hAnsi="Times New Roman" w:eastAsia="等线"/>
                <w:kern w:val="0"/>
                <w:sz w:val="24"/>
              </w:rPr>
            </w:pPr>
          </w:p>
        </w:tc>
      </w:tr>
      <w:tr w14:paraId="0273D583">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05EF52E8">
            <w:pPr>
              <w:widowControl/>
              <w:snapToGrid w:val="0"/>
              <w:jc w:val="left"/>
              <w:rPr>
                <w:rFonts w:ascii="Times New Roman" w:hAnsi="Times New Roman" w:eastAsia="等线"/>
                <w:kern w:val="0"/>
                <w:sz w:val="24"/>
              </w:rPr>
            </w:pPr>
          </w:p>
        </w:tc>
        <w:tc>
          <w:tcPr>
            <w:tcW w:w="1430" w:type="pct"/>
            <w:tcBorders>
              <w:top w:val="nil"/>
              <w:left w:val="nil"/>
              <w:bottom w:val="single" w:color="auto" w:sz="4" w:space="0"/>
              <w:right w:val="single" w:color="auto" w:sz="4" w:space="0"/>
            </w:tcBorders>
            <w:noWrap w:val="0"/>
            <w:vAlign w:val="center"/>
          </w:tcPr>
          <w:p w14:paraId="19C01671">
            <w:pPr>
              <w:widowControl/>
              <w:snapToGrid w:val="0"/>
              <w:jc w:val="center"/>
              <w:rPr>
                <w:rFonts w:ascii="仿宋" w:hAnsi="仿宋" w:eastAsia="仿宋" w:cs="宋体"/>
                <w:kern w:val="0"/>
                <w:sz w:val="24"/>
              </w:rPr>
            </w:pPr>
            <w:r>
              <w:rPr>
                <w:rFonts w:hint="eastAsia" w:ascii="仿宋" w:hAnsi="仿宋" w:eastAsia="仿宋" w:cs="宋体"/>
                <w:kern w:val="0"/>
                <w:sz w:val="24"/>
              </w:rPr>
              <w:t>各类果木苗</w:t>
            </w:r>
          </w:p>
        </w:tc>
        <w:tc>
          <w:tcPr>
            <w:tcW w:w="1325" w:type="pct"/>
            <w:tcBorders>
              <w:top w:val="nil"/>
              <w:left w:val="nil"/>
              <w:bottom w:val="single" w:color="auto" w:sz="4" w:space="0"/>
              <w:right w:val="single" w:color="auto" w:sz="4" w:space="0"/>
            </w:tcBorders>
            <w:noWrap w:val="0"/>
            <w:vAlign w:val="center"/>
          </w:tcPr>
          <w:p w14:paraId="75B73D7A">
            <w:pPr>
              <w:widowControl/>
              <w:snapToGrid w:val="0"/>
              <w:jc w:val="center"/>
              <w:rPr>
                <w:rFonts w:hint="eastAsia" w:ascii="Times New Roman" w:hAnsi="Times New Roman" w:eastAsia="等线"/>
                <w:kern w:val="0"/>
                <w:sz w:val="24"/>
              </w:rPr>
            </w:pPr>
            <w:r>
              <w:rPr>
                <w:rFonts w:ascii="Times New Roman" w:hAnsi="Times New Roman" w:eastAsia="等线"/>
                <w:kern w:val="0"/>
                <w:sz w:val="24"/>
              </w:rPr>
              <w:t>/</w:t>
            </w:r>
          </w:p>
        </w:tc>
        <w:tc>
          <w:tcPr>
            <w:tcW w:w="352" w:type="pct"/>
            <w:tcBorders>
              <w:top w:val="nil"/>
              <w:left w:val="nil"/>
              <w:bottom w:val="single" w:color="auto" w:sz="4" w:space="0"/>
              <w:right w:val="single" w:color="auto" w:sz="4" w:space="0"/>
            </w:tcBorders>
            <w:noWrap w:val="0"/>
            <w:vAlign w:val="center"/>
          </w:tcPr>
          <w:p w14:paraId="26E7EBAE">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575" w:type="pct"/>
            <w:tcBorders>
              <w:top w:val="nil"/>
              <w:left w:val="nil"/>
              <w:bottom w:val="single" w:color="auto" w:sz="4" w:space="0"/>
              <w:right w:val="single" w:color="auto" w:sz="4" w:space="0"/>
            </w:tcBorders>
            <w:noWrap w:val="0"/>
            <w:vAlign w:val="center"/>
          </w:tcPr>
          <w:p w14:paraId="2AEC40ED">
            <w:pPr>
              <w:widowControl/>
              <w:snapToGrid w:val="0"/>
              <w:jc w:val="center"/>
              <w:rPr>
                <w:rFonts w:ascii="Times New Roman" w:hAnsi="Times New Roman" w:eastAsia="等线"/>
                <w:kern w:val="0"/>
                <w:sz w:val="24"/>
              </w:rPr>
            </w:pPr>
            <w:r>
              <w:rPr>
                <w:rFonts w:ascii="Times New Roman" w:hAnsi="Times New Roman" w:eastAsia="等线"/>
                <w:kern w:val="0"/>
                <w:sz w:val="24"/>
              </w:rPr>
              <w:t>1500</w:t>
            </w:r>
          </w:p>
        </w:tc>
        <w:tc>
          <w:tcPr>
            <w:tcW w:w="745" w:type="pct"/>
            <w:tcBorders>
              <w:top w:val="nil"/>
              <w:left w:val="nil"/>
              <w:bottom w:val="single" w:color="auto" w:sz="4" w:space="0"/>
              <w:right w:val="single" w:color="auto" w:sz="4" w:space="0"/>
            </w:tcBorders>
            <w:noWrap w:val="0"/>
            <w:vAlign w:val="center"/>
          </w:tcPr>
          <w:p w14:paraId="64D72840">
            <w:pPr>
              <w:widowControl/>
              <w:snapToGrid w:val="0"/>
              <w:jc w:val="center"/>
              <w:rPr>
                <w:rFonts w:ascii="仿宋" w:hAnsi="仿宋" w:eastAsia="仿宋" w:cs="宋体"/>
                <w:kern w:val="0"/>
                <w:sz w:val="24"/>
              </w:rPr>
            </w:pPr>
            <w:r>
              <w:rPr>
                <w:rFonts w:hint="eastAsia" w:ascii="仿宋" w:hAnsi="仿宋" w:eastAsia="仿宋" w:cs="宋体"/>
                <w:kern w:val="0"/>
                <w:sz w:val="24"/>
              </w:rPr>
              <w:t>搬迁费补偿</w:t>
            </w:r>
          </w:p>
        </w:tc>
      </w:tr>
      <w:tr w14:paraId="4E2B09A5">
        <w:tblPrEx>
          <w:tblCellMar>
            <w:top w:w="0" w:type="dxa"/>
            <w:left w:w="108" w:type="dxa"/>
            <w:bottom w:w="0" w:type="dxa"/>
            <w:right w:w="108" w:type="dxa"/>
          </w:tblCellMar>
        </w:tblPrEx>
        <w:trPr>
          <w:trHeight w:val="369" w:hRule="atLeast"/>
        </w:trPr>
        <w:tc>
          <w:tcPr>
            <w:tcW w:w="572" w:type="pct"/>
            <w:vMerge w:val="restart"/>
            <w:tcBorders>
              <w:top w:val="nil"/>
              <w:left w:val="single" w:color="auto" w:sz="4" w:space="0"/>
              <w:bottom w:val="single" w:color="auto" w:sz="4" w:space="0"/>
              <w:right w:val="single" w:color="auto" w:sz="4" w:space="0"/>
            </w:tcBorders>
            <w:noWrap w:val="0"/>
            <w:vAlign w:val="center"/>
          </w:tcPr>
          <w:p w14:paraId="4CAA81C0">
            <w:pPr>
              <w:widowControl/>
              <w:snapToGrid w:val="0"/>
              <w:jc w:val="center"/>
              <w:rPr>
                <w:rFonts w:hint="eastAsia" w:ascii="Times New Roman" w:hAnsi="Times New Roman" w:eastAsia="等线"/>
                <w:kern w:val="0"/>
                <w:sz w:val="24"/>
              </w:rPr>
            </w:pPr>
            <w:r>
              <w:rPr>
                <w:rFonts w:hint="eastAsia" w:ascii="仿宋" w:hAnsi="仿宋" w:eastAsia="仿宋"/>
                <w:kern w:val="0"/>
                <w:sz w:val="24"/>
              </w:rPr>
              <w:t>林木类</w:t>
            </w:r>
          </w:p>
        </w:tc>
        <w:tc>
          <w:tcPr>
            <w:tcW w:w="1430" w:type="pct"/>
            <w:vMerge w:val="restart"/>
            <w:tcBorders>
              <w:top w:val="nil"/>
              <w:left w:val="single" w:color="auto" w:sz="4" w:space="0"/>
              <w:bottom w:val="single" w:color="auto" w:sz="4" w:space="0"/>
              <w:right w:val="single" w:color="auto" w:sz="4" w:space="0"/>
            </w:tcBorders>
            <w:noWrap w:val="0"/>
            <w:vAlign w:val="center"/>
          </w:tcPr>
          <w:p w14:paraId="68A48D7F">
            <w:pPr>
              <w:widowControl/>
              <w:snapToGrid w:val="0"/>
              <w:jc w:val="center"/>
              <w:rPr>
                <w:rFonts w:ascii="Times New Roman" w:hAnsi="Times New Roman" w:eastAsia="等线"/>
                <w:kern w:val="0"/>
                <w:sz w:val="24"/>
              </w:rPr>
            </w:pPr>
            <w:r>
              <w:rPr>
                <w:rFonts w:hint="eastAsia" w:ascii="仿宋" w:hAnsi="仿宋" w:eastAsia="仿宋"/>
                <w:kern w:val="0"/>
                <w:sz w:val="24"/>
              </w:rPr>
              <w:t>桉树、松树、杉树等用材林</w:t>
            </w:r>
          </w:p>
        </w:tc>
        <w:tc>
          <w:tcPr>
            <w:tcW w:w="1325" w:type="pct"/>
            <w:tcBorders>
              <w:top w:val="nil"/>
              <w:left w:val="nil"/>
              <w:bottom w:val="single" w:color="auto" w:sz="4" w:space="0"/>
              <w:right w:val="single" w:color="auto" w:sz="4" w:space="0"/>
            </w:tcBorders>
            <w:noWrap w:val="0"/>
            <w:vAlign w:val="center"/>
          </w:tcPr>
          <w:p w14:paraId="72D2F95C">
            <w:pPr>
              <w:widowControl/>
              <w:snapToGrid w:val="0"/>
              <w:jc w:val="center"/>
              <w:rPr>
                <w:rFonts w:ascii="Times New Roman" w:hAnsi="Times New Roman" w:eastAsia="等线"/>
                <w:kern w:val="0"/>
                <w:sz w:val="24"/>
              </w:rPr>
            </w:pPr>
            <w:r>
              <w:rPr>
                <w:rFonts w:hint="eastAsia" w:ascii="仿宋" w:hAnsi="仿宋" w:eastAsia="仿宋"/>
                <w:kern w:val="0"/>
                <w:sz w:val="24"/>
              </w:rPr>
              <w:t>成熟林和近熟林</w:t>
            </w:r>
          </w:p>
        </w:tc>
        <w:tc>
          <w:tcPr>
            <w:tcW w:w="352" w:type="pct"/>
            <w:vMerge w:val="restart"/>
            <w:tcBorders>
              <w:top w:val="nil"/>
              <w:left w:val="single" w:color="auto" w:sz="4" w:space="0"/>
              <w:bottom w:val="single" w:color="auto" w:sz="4" w:space="0"/>
              <w:right w:val="single" w:color="auto" w:sz="4" w:space="0"/>
            </w:tcBorders>
            <w:noWrap w:val="0"/>
            <w:vAlign w:val="center"/>
          </w:tcPr>
          <w:p w14:paraId="40475A17">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60545107">
            <w:pPr>
              <w:widowControl/>
              <w:snapToGrid w:val="0"/>
              <w:jc w:val="center"/>
              <w:rPr>
                <w:rFonts w:ascii="Times New Roman" w:hAnsi="Times New Roman" w:eastAsia="等线"/>
                <w:kern w:val="0"/>
                <w:sz w:val="24"/>
              </w:rPr>
            </w:pPr>
            <w:r>
              <w:rPr>
                <w:rFonts w:ascii="Times New Roman" w:hAnsi="Times New Roman" w:eastAsia="等线"/>
                <w:kern w:val="0"/>
                <w:sz w:val="24"/>
              </w:rPr>
              <w:t>160-220</w:t>
            </w:r>
          </w:p>
        </w:tc>
        <w:tc>
          <w:tcPr>
            <w:tcW w:w="745" w:type="pct"/>
            <w:vMerge w:val="restart"/>
            <w:tcBorders>
              <w:top w:val="nil"/>
              <w:left w:val="nil"/>
              <w:right w:val="single" w:color="auto" w:sz="4" w:space="0"/>
            </w:tcBorders>
            <w:noWrap w:val="0"/>
            <w:vAlign w:val="center"/>
          </w:tcPr>
          <w:p w14:paraId="63AE193F">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71561A58">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59F9A1C4">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33AC12FA">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21063DF0">
            <w:pPr>
              <w:widowControl/>
              <w:snapToGrid w:val="0"/>
              <w:jc w:val="center"/>
              <w:rPr>
                <w:rFonts w:ascii="Times New Roman" w:hAnsi="Times New Roman" w:eastAsia="等线"/>
                <w:kern w:val="0"/>
                <w:sz w:val="24"/>
              </w:rPr>
            </w:pPr>
            <w:r>
              <w:rPr>
                <w:rFonts w:hint="eastAsia" w:ascii="仿宋" w:hAnsi="仿宋" w:eastAsia="仿宋"/>
                <w:kern w:val="0"/>
                <w:sz w:val="24"/>
              </w:rPr>
              <w:t>中龄林</w:t>
            </w:r>
          </w:p>
        </w:tc>
        <w:tc>
          <w:tcPr>
            <w:tcW w:w="352" w:type="pct"/>
            <w:vMerge w:val="continue"/>
            <w:tcBorders>
              <w:top w:val="nil"/>
              <w:left w:val="single" w:color="auto" w:sz="4" w:space="0"/>
              <w:bottom w:val="single" w:color="auto" w:sz="4" w:space="0"/>
              <w:right w:val="single" w:color="auto" w:sz="4" w:space="0"/>
            </w:tcBorders>
            <w:noWrap w:val="0"/>
            <w:vAlign w:val="center"/>
          </w:tcPr>
          <w:p w14:paraId="389A69A8">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306AFA2C">
            <w:pPr>
              <w:widowControl/>
              <w:snapToGrid w:val="0"/>
              <w:jc w:val="center"/>
              <w:rPr>
                <w:rFonts w:ascii="Times New Roman" w:hAnsi="Times New Roman" w:eastAsia="等线"/>
                <w:kern w:val="0"/>
                <w:sz w:val="24"/>
              </w:rPr>
            </w:pPr>
            <w:r>
              <w:rPr>
                <w:rFonts w:ascii="Times New Roman" w:hAnsi="Times New Roman" w:eastAsia="等线"/>
                <w:kern w:val="0"/>
                <w:sz w:val="24"/>
              </w:rPr>
              <w:t>50-160</w:t>
            </w:r>
          </w:p>
        </w:tc>
        <w:tc>
          <w:tcPr>
            <w:tcW w:w="745" w:type="pct"/>
            <w:vMerge w:val="continue"/>
            <w:tcBorders>
              <w:left w:val="nil"/>
              <w:right w:val="single" w:color="auto" w:sz="4" w:space="0"/>
            </w:tcBorders>
            <w:noWrap w:val="0"/>
            <w:vAlign w:val="center"/>
          </w:tcPr>
          <w:p w14:paraId="3856D22F">
            <w:pPr>
              <w:widowControl/>
              <w:snapToGrid w:val="0"/>
              <w:jc w:val="left"/>
              <w:rPr>
                <w:rFonts w:ascii="Times New Roman" w:hAnsi="Times New Roman" w:eastAsia="等线"/>
                <w:kern w:val="0"/>
                <w:sz w:val="24"/>
              </w:rPr>
            </w:pPr>
          </w:p>
        </w:tc>
      </w:tr>
      <w:tr w14:paraId="15BCA827">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4A36C444">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404017E3">
            <w:pPr>
              <w:widowControl/>
              <w:snapToGrid w:val="0"/>
              <w:jc w:val="left"/>
              <w:rPr>
                <w:rFonts w:ascii="Times New Roman" w:hAnsi="Times New Roman" w:eastAsia="等线"/>
                <w:kern w:val="0"/>
                <w:sz w:val="24"/>
              </w:rPr>
            </w:pPr>
          </w:p>
        </w:tc>
        <w:tc>
          <w:tcPr>
            <w:tcW w:w="1325" w:type="pct"/>
            <w:tcBorders>
              <w:top w:val="nil"/>
              <w:left w:val="nil"/>
              <w:bottom w:val="single" w:color="auto" w:sz="4" w:space="0"/>
              <w:right w:val="single" w:color="auto" w:sz="4" w:space="0"/>
            </w:tcBorders>
            <w:noWrap w:val="0"/>
            <w:vAlign w:val="center"/>
          </w:tcPr>
          <w:p w14:paraId="139A4853">
            <w:pPr>
              <w:widowControl/>
              <w:snapToGrid w:val="0"/>
              <w:jc w:val="center"/>
              <w:rPr>
                <w:rFonts w:ascii="Times New Roman" w:hAnsi="Times New Roman" w:eastAsia="等线"/>
                <w:kern w:val="0"/>
                <w:sz w:val="24"/>
              </w:rPr>
            </w:pPr>
            <w:r>
              <w:rPr>
                <w:rFonts w:hint="eastAsia" w:ascii="仿宋" w:hAnsi="仿宋" w:eastAsia="仿宋"/>
                <w:kern w:val="0"/>
                <w:sz w:val="24"/>
              </w:rPr>
              <w:t>幼龄林</w:t>
            </w:r>
          </w:p>
        </w:tc>
        <w:tc>
          <w:tcPr>
            <w:tcW w:w="352" w:type="pct"/>
            <w:vMerge w:val="continue"/>
            <w:tcBorders>
              <w:top w:val="nil"/>
              <w:left w:val="single" w:color="auto" w:sz="4" w:space="0"/>
              <w:bottom w:val="single" w:color="auto" w:sz="4" w:space="0"/>
              <w:right w:val="single" w:color="auto" w:sz="4" w:space="0"/>
            </w:tcBorders>
            <w:noWrap w:val="0"/>
            <w:vAlign w:val="center"/>
          </w:tcPr>
          <w:p w14:paraId="5D0066FE">
            <w:pPr>
              <w:widowControl/>
              <w:snapToGrid w:val="0"/>
              <w:jc w:val="left"/>
              <w:rPr>
                <w:rFonts w:ascii="Times New Roman" w:hAnsi="Times New Roman" w:eastAsia="等线"/>
                <w:kern w:val="0"/>
                <w:sz w:val="24"/>
              </w:rPr>
            </w:pPr>
          </w:p>
        </w:tc>
        <w:tc>
          <w:tcPr>
            <w:tcW w:w="575" w:type="pct"/>
            <w:tcBorders>
              <w:top w:val="nil"/>
              <w:left w:val="nil"/>
              <w:bottom w:val="single" w:color="auto" w:sz="4" w:space="0"/>
              <w:right w:val="single" w:color="auto" w:sz="4" w:space="0"/>
            </w:tcBorders>
            <w:noWrap w:val="0"/>
            <w:vAlign w:val="center"/>
          </w:tcPr>
          <w:p w14:paraId="2910859E">
            <w:pPr>
              <w:widowControl/>
              <w:snapToGrid w:val="0"/>
              <w:jc w:val="center"/>
              <w:rPr>
                <w:rFonts w:ascii="Times New Roman" w:hAnsi="Times New Roman" w:eastAsia="等线"/>
                <w:kern w:val="0"/>
                <w:sz w:val="24"/>
              </w:rPr>
            </w:pPr>
            <w:r>
              <w:rPr>
                <w:rFonts w:ascii="Times New Roman" w:hAnsi="Times New Roman" w:eastAsia="等线"/>
                <w:kern w:val="0"/>
                <w:sz w:val="24"/>
              </w:rPr>
              <w:t>20-50</w:t>
            </w:r>
          </w:p>
        </w:tc>
        <w:tc>
          <w:tcPr>
            <w:tcW w:w="745" w:type="pct"/>
            <w:vMerge w:val="continue"/>
            <w:tcBorders>
              <w:left w:val="nil"/>
              <w:bottom w:val="single" w:color="auto" w:sz="4" w:space="0"/>
              <w:right w:val="single" w:color="auto" w:sz="4" w:space="0"/>
            </w:tcBorders>
            <w:noWrap w:val="0"/>
            <w:vAlign w:val="center"/>
          </w:tcPr>
          <w:p w14:paraId="4FC8A4D9">
            <w:pPr>
              <w:widowControl/>
              <w:snapToGrid w:val="0"/>
              <w:jc w:val="left"/>
              <w:rPr>
                <w:rFonts w:ascii="Times New Roman" w:hAnsi="Times New Roman" w:eastAsia="等线"/>
                <w:kern w:val="0"/>
                <w:sz w:val="24"/>
              </w:rPr>
            </w:pPr>
          </w:p>
        </w:tc>
      </w:tr>
      <w:tr w14:paraId="5A654522">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2CA6DCEA">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30C794CB">
            <w:pPr>
              <w:widowControl/>
              <w:snapToGrid w:val="0"/>
              <w:jc w:val="center"/>
              <w:rPr>
                <w:rFonts w:ascii="仿宋" w:hAnsi="仿宋" w:eastAsia="仿宋" w:cs="宋体"/>
                <w:kern w:val="0"/>
                <w:sz w:val="24"/>
              </w:rPr>
            </w:pPr>
            <w:r>
              <w:rPr>
                <w:rFonts w:hint="eastAsia" w:ascii="仿宋" w:hAnsi="仿宋" w:eastAsia="仿宋" w:cs="宋体"/>
                <w:kern w:val="0"/>
                <w:sz w:val="24"/>
              </w:rPr>
              <w:t>麻竹、苗竹、黄竹、泥竹、东竹</w:t>
            </w:r>
          </w:p>
        </w:tc>
        <w:tc>
          <w:tcPr>
            <w:tcW w:w="1325" w:type="pct"/>
            <w:tcBorders>
              <w:top w:val="nil"/>
              <w:left w:val="nil"/>
              <w:bottom w:val="single" w:color="auto" w:sz="4" w:space="0"/>
              <w:right w:val="single" w:color="auto" w:sz="4" w:space="0"/>
            </w:tcBorders>
            <w:noWrap w:val="0"/>
            <w:vAlign w:val="center"/>
          </w:tcPr>
          <w:p w14:paraId="15D62806">
            <w:pPr>
              <w:widowControl/>
              <w:snapToGrid w:val="0"/>
              <w:jc w:val="center"/>
              <w:rPr>
                <w:rFonts w:hint="eastAsia" w:ascii="Times New Roman" w:hAnsi="Times New Roman" w:eastAsia="等线"/>
                <w:kern w:val="0"/>
                <w:sz w:val="24"/>
              </w:rPr>
            </w:pPr>
            <w:r>
              <w:rPr>
                <w:rFonts w:hint="eastAsia" w:ascii="仿宋" w:hAnsi="仿宋" w:eastAsia="仿宋"/>
                <w:kern w:val="0"/>
                <w:sz w:val="24"/>
              </w:rPr>
              <w:t>竹高</w:t>
            </w:r>
            <w:r>
              <w:rPr>
                <w:rFonts w:hint="eastAsia" w:ascii="仿宋" w:hAnsi="仿宋" w:eastAsia="仿宋" w:cs="宋体"/>
                <w:kern w:val="0"/>
                <w:sz w:val="24"/>
              </w:rPr>
              <w:t>＞</w:t>
            </w:r>
            <w:r>
              <w:rPr>
                <w:rFonts w:ascii="Times New Roman" w:hAnsi="Times New Roman" w:eastAsia="仿宋"/>
                <w:kern w:val="0"/>
                <w:sz w:val="24"/>
              </w:rPr>
              <w:t>4</w:t>
            </w:r>
            <w:r>
              <w:rPr>
                <w:rFonts w:hint="eastAsia" w:ascii="仿宋" w:hAnsi="仿宋" w:eastAsia="仿宋" w:cs="宋体"/>
                <w:kern w:val="0"/>
                <w:sz w:val="24"/>
              </w:rPr>
              <w:t>m</w:t>
            </w:r>
          </w:p>
        </w:tc>
        <w:tc>
          <w:tcPr>
            <w:tcW w:w="352" w:type="pct"/>
            <w:tcBorders>
              <w:top w:val="nil"/>
              <w:left w:val="nil"/>
              <w:bottom w:val="single" w:color="auto" w:sz="4" w:space="0"/>
              <w:right w:val="single" w:color="auto" w:sz="4" w:space="0"/>
            </w:tcBorders>
            <w:noWrap w:val="0"/>
            <w:vAlign w:val="center"/>
          </w:tcPr>
          <w:p w14:paraId="0C5E8797">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575" w:type="pct"/>
            <w:tcBorders>
              <w:top w:val="nil"/>
              <w:left w:val="nil"/>
              <w:bottom w:val="single" w:color="auto" w:sz="4" w:space="0"/>
              <w:right w:val="single" w:color="auto" w:sz="4" w:space="0"/>
            </w:tcBorders>
            <w:noWrap w:val="0"/>
            <w:vAlign w:val="center"/>
          </w:tcPr>
          <w:p w14:paraId="1B63FCA0">
            <w:pPr>
              <w:widowControl/>
              <w:snapToGrid w:val="0"/>
              <w:jc w:val="center"/>
              <w:rPr>
                <w:rFonts w:ascii="Times New Roman" w:hAnsi="Times New Roman" w:eastAsia="等线"/>
                <w:kern w:val="0"/>
                <w:sz w:val="24"/>
              </w:rPr>
            </w:pPr>
            <w:r>
              <w:rPr>
                <w:rFonts w:ascii="Times New Roman" w:hAnsi="Times New Roman" w:eastAsia="等线"/>
                <w:kern w:val="0"/>
                <w:sz w:val="24"/>
              </w:rPr>
              <w:t>6000-9000</w:t>
            </w:r>
          </w:p>
        </w:tc>
        <w:tc>
          <w:tcPr>
            <w:tcW w:w="745" w:type="pct"/>
            <w:vMerge w:val="restart"/>
            <w:tcBorders>
              <w:top w:val="nil"/>
              <w:left w:val="nil"/>
              <w:right w:val="single" w:color="auto" w:sz="4" w:space="0"/>
            </w:tcBorders>
            <w:noWrap w:val="0"/>
            <w:vAlign w:val="center"/>
          </w:tcPr>
          <w:p w14:paraId="1D6A82E6">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1BA441C7">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3F5FC902">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43D0E910">
            <w:pPr>
              <w:widowControl/>
              <w:snapToGrid w:val="0"/>
              <w:jc w:val="left"/>
              <w:rPr>
                <w:rFonts w:ascii="仿宋" w:hAnsi="仿宋" w:eastAsia="仿宋" w:cs="宋体"/>
                <w:kern w:val="0"/>
                <w:sz w:val="24"/>
              </w:rPr>
            </w:pPr>
          </w:p>
        </w:tc>
        <w:tc>
          <w:tcPr>
            <w:tcW w:w="1325" w:type="pct"/>
            <w:tcBorders>
              <w:top w:val="nil"/>
              <w:left w:val="nil"/>
              <w:bottom w:val="single" w:color="auto" w:sz="4" w:space="0"/>
              <w:right w:val="single" w:color="auto" w:sz="4" w:space="0"/>
            </w:tcBorders>
            <w:noWrap w:val="0"/>
            <w:vAlign w:val="center"/>
          </w:tcPr>
          <w:p w14:paraId="68748332">
            <w:pPr>
              <w:widowControl/>
              <w:snapToGrid w:val="0"/>
              <w:jc w:val="center"/>
              <w:rPr>
                <w:rFonts w:ascii="仿宋" w:hAnsi="仿宋" w:eastAsia="仿宋" w:cs="宋体"/>
                <w:kern w:val="0"/>
                <w:sz w:val="24"/>
              </w:rPr>
            </w:pPr>
            <w:r>
              <w:rPr>
                <w:rFonts w:hint="eastAsia" w:ascii="仿宋" w:hAnsi="仿宋" w:eastAsia="仿宋" w:cs="宋体"/>
                <w:kern w:val="0"/>
                <w:sz w:val="24"/>
              </w:rPr>
              <w:t>竹高</w:t>
            </w:r>
            <w:r>
              <w:rPr>
                <w:rFonts w:hint="eastAsia" w:ascii="仿宋" w:hAnsi="仿宋" w:eastAsia="仿宋"/>
                <w:kern w:val="0"/>
                <w:sz w:val="24"/>
              </w:rPr>
              <w:t>≤</w:t>
            </w:r>
            <w:r>
              <w:rPr>
                <w:rFonts w:ascii="Times New Roman" w:hAnsi="Times New Roman" w:eastAsia="等线"/>
                <w:kern w:val="0"/>
                <w:sz w:val="24"/>
              </w:rPr>
              <w:t>4m</w:t>
            </w:r>
          </w:p>
        </w:tc>
        <w:tc>
          <w:tcPr>
            <w:tcW w:w="352" w:type="pct"/>
            <w:tcBorders>
              <w:top w:val="nil"/>
              <w:left w:val="nil"/>
              <w:bottom w:val="single" w:color="auto" w:sz="4" w:space="0"/>
              <w:right w:val="single" w:color="auto" w:sz="4" w:space="0"/>
            </w:tcBorders>
            <w:noWrap w:val="0"/>
            <w:vAlign w:val="center"/>
          </w:tcPr>
          <w:p w14:paraId="26B93155">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575" w:type="pct"/>
            <w:tcBorders>
              <w:top w:val="nil"/>
              <w:left w:val="nil"/>
              <w:bottom w:val="single" w:color="auto" w:sz="4" w:space="0"/>
              <w:right w:val="single" w:color="auto" w:sz="4" w:space="0"/>
            </w:tcBorders>
            <w:noWrap w:val="0"/>
            <w:vAlign w:val="center"/>
          </w:tcPr>
          <w:p w14:paraId="6E6AF04A">
            <w:pPr>
              <w:widowControl/>
              <w:snapToGrid w:val="0"/>
              <w:jc w:val="center"/>
              <w:rPr>
                <w:rFonts w:ascii="Times New Roman" w:hAnsi="Times New Roman" w:eastAsia="等线"/>
                <w:kern w:val="0"/>
                <w:sz w:val="24"/>
              </w:rPr>
            </w:pPr>
            <w:r>
              <w:rPr>
                <w:rFonts w:ascii="Times New Roman" w:hAnsi="Times New Roman" w:eastAsia="等线"/>
                <w:kern w:val="0"/>
                <w:sz w:val="24"/>
              </w:rPr>
              <w:t>3000-6000</w:t>
            </w:r>
          </w:p>
        </w:tc>
        <w:tc>
          <w:tcPr>
            <w:tcW w:w="745" w:type="pct"/>
            <w:vMerge w:val="continue"/>
            <w:tcBorders>
              <w:left w:val="nil"/>
              <w:bottom w:val="single" w:color="auto" w:sz="4" w:space="0"/>
              <w:right w:val="single" w:color="auto" w:sz="4" w:space="0"/>
            </w:tcBorders>
            <w:noWrap w:val="0"/>
            <w:vAlign w:val="center"/>
          </w:tcPr>
          <w:p w14:paraId="6B68316A">
            <w:pPr>
              <w:widowControl/>
              <w:snapToGrid w:val="0"/>
              <w:jc w:val="left"/>
              <w:rPr>
                <w:rFonts w:ascii="Times New Roman" w:hAnsi="Times New Roman" w:eastAsia="等线"/>
                <w:kern w:val="0"/>
                <w:sz w:val="24"/>
              </w:rPr>
            </w:pPr>
          </w:p>
        </w:tc>
      </w:tr>
      <w:tr w14:paraId="72E6BBD0">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341F352C">
            <w:pPr>
              <w:widowControl/>
              <w:snapToGrid w:val="0"/>
              <w:jc w:val="left"/>
              <w:rPr>
                <w:rFonts w:ascii="Times New Roman" w:hAnsi="Times New Roman" w:eastAsia="等线"/>
                <w:kern w:val="0"/>
                <w:sz w:val="24"/>
              </w:rPr>
            </w:pPr>
          </w:p>
        </w:tc>
        <w:tc>
          <w:tcPr>
            <w:tcW w:w="1430" w:type="pct"/>
            <w:vMerge w:val="restart"/>
            <w:tcBorders>
              <w:top w:val="nil"/>
              <w:left w:val="single" w:color="auto" w:sz="4" w:space="0"/>
              <w:bottom w:val="single" w:color="auto" w:sz="4" w:space="0"/>
              <w:right w:val="single" w:color="auto" w:sz="4" w:space="0"/>
            </w:tcBorders>
            <w:noWrap w:val="0"/>
            <w:vAlign w:val="center"/>
          </w:tcPr>
          <w:p w14:paraId="507182F2">
            <w:pPr>
              <w:widowControl/>
              <w:snapToGrid w:val="0"/>
              <w:jc w:val="center"/>
              <w:rPr>
                <w:rFonts w:ascii="仿宋" w:hAnsi="仿宋" w:eastAsia="仿宋" w:cs="宋体"/>
                <w:kern w:val="0"/>
                <w:sz w:val="24"/>
              </w:rPr>
            </w:pPr>
            <w:r>
              <w:rPr>
                <w:rFonts w:hint="eastAsia" w:ascii="仿宋" w:hAnsi="仿宋" w:eastAsia="仿宋" w:cs="宋体"/>
                <w:kern w:val="0"/>
                <w:sz w:val="24"/>
              </w:rPr>
              <w:t>红豆杉、罗汉松、榕树、木棉、小叶榄仁、凤凰树、苦楝树、发财树、黄花风铃、鸡蛋花、火焰树、盆架子</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樟树</w:t>
            </w:r>
            <w:r>
              <w:rPr>
                <w:rFonts w:hint="eastAsia" w:ascii="仿宋" w:hAnsi="仿宋" w:eastAsia="仿宋" w:cs="宋体"/>
                <w:kern w:val="0"/>
                <w:sz w:val="24"/>
              </w:rPr>
              <w:t>等景观木、绿化木</w:t>
            </w:r>
          </w:p>
        </w:tc>
        <w:tc>
          <w:tcPr>
            <w:tcW w:w="1325" w:type="pct"/>
            <w:tcBorders>
              <w:top w:val="nil"/>
              <w:left w:val="nil"/>
              <w:bottom w:val="single" w:color="auto" w:sz="4" w:space="0"/>
              <w:right w:val="single" w:color="auto" w:sz="4" w:space="0"/>
            </w:tcBorders>
            <w:noWrap w:val="0"/>
            <w:vAlign w:val="center"/>
          </w:tcPr>
          <w:p w14:paraId="70A47024">
            <w:pPr>
              <w:widowControl/>
              <w:snapToGrid w:val="0"/>
              <w:jc w:val="center"/>
              <w:rPr>
                <w:rFonts w:hint="eastAsia" w:ascii="仿宋" w:hAnsi="仿宋" w:eastAsia="仿宋" w:cs="宋体"/>
                <w:kern w:val="0"/>
                <w:sz w:val="24"/>
              </w:rPr>
            </w:pPr>
            <w:r>
              <w:rPr>
                <w:rFonts w:hint="eastAsia" w:ascii="仿宋" w:hAnsi="仿宋" w:eastAsia="仿宋" w:cs="宋体"/>
                <w:kern w:val="0"/>
                <w:sz w:val="24"/>
              </w:rPr>
              <w:t>大棵：树高＞</w:t>
            </w:r>
            <w:r>
              <w:rPr>
                <w:rFonts w:ascii="Times New Roman" w:hAnsi="Times New Roman" w:eastAsia="仿宋"/>
                <w:kern w:val="0"/>
                <w:sz w:val="24"/>
              </w:rPr>
              <w:t>10</w:t>
            </w:r>
            <w:r>
              <w:rPr>
                <w:rFonts w:hint="eastAsia" w:ascii="仿宋" w:hAnsi="仿宋" w:eastAsia="仿宋" w:cs="宋体"/>
                <w:kern w:val="0"/>
                <w:sz w:val="24"/>
              </w:rPr>
              <w:t>m</w:t>
            </w:r>
          </w:p>
        </w:tc>
        <w:tc>
          <w:tcPr>
            <w:tcW w:w="352" w:type="pct"/>
            <w:tcBorders>
              <w:top w:val="nil"/>
              <w:left w:val="nil"/>
              <w:bottom w:val="single" w:color="auto" w:sz="4" w:space="0"/>
              <w:right w:val="single" w:color="auto" w:sz="4" w:space="0"/>
            </w:tcBorders>
            <w:noWrap w:val="0"/>
            <w:vAlign w:val="center"/>
          </w:tcPr>
          <w:p w14:paraId="5B7657C1">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19FE9994">
            <w:pPr>
              <w:widowControl/>
              <w:snapToGrid w:val="0"/>
              <w:jc w:val="center"/>
              <w:rPr>
                <w:rFonts w:ascii="Times New Roman" w:hAnsi="Times New Roman" w:eastAsia="等线"/>
                <w:kern w:val="0"/>
                <w:sz w:val="24"/>
              </w:rPr>
            </w:pPr>
            <w:r>
              <w:rPr>
                <w:rFonts w:ascii="Times New Roman" w:hAnsi="Times New Roman" w:eastAsia="等线"/>
                <w:kern w:val="0"/>
                <w:sz w:val="24"/>
              </w:rPr>
              <w:t>300-600</w:t>
            </w:r>
          </w:p>
        </w:tc>
        <w:tc>
          <w:tcPr>
            <w:tcW w:w="745" w:type="pct"/>
            <w:vMerge w:val="restart"/>
            <w:tcBorders>
              <w:top w:val="nil"/>
              <w:left w:val="single" w:color="auto" w:sz="4" w:space="0"/>
              <w:bottom w:val="single" w:color="auto" w:sz="4" w:space="0"/>
              <w:right w:val="single" w:color="auto" w:sz="4" w:space="0"/>
            </w:tcBorders>
            <w:noWrap w:val="0"/>
            <w:vAlign w:val="center"/>
          </w:tcPr>
          <w:p w14:paraId="1743BC05">
            <w:pPr>
              <w:widowControl/>
              <w:snapToGrid w:val="0"/>
              <w:jc w:val="center"/>
              <w:rPr>
                <w:rFonts w:ascii="仿宋" w:hAnsi="仿宋" w:eastAsia="仿宋" w:cs="宋体"/>
                <w:kern w:val="0"/>
                <w:sz w:val="24"/>
              </w:rPr>
            </w:pPr>
            <w:r>
              <w:rPr>
                <w:rFonts w:hint="eastAsia" w:ascii="仿宋" w:hAnsi="仿宋" w:eastAsia="仿宋" w:cs="宋体"/>
                <w:kern w:val="0"/>
                <w:sz w:val="24"/>
              </w:rPr>
              <w:t>搬迁费补偿</w:t>
            </w:r>
          </w:p>
        </w:tc>
      </w:tr>
      <w:tr w14:paraId="155B0220">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13E255C6">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3DC949FA">
            <w:pPr>
              <w:widowControl/>
              <w:snapToGrid w:val="0"/>
              <w:jc w:val="left"/>
              <w:rPr>
                <w:rFonts w:ascii="仿宋" w:hAnsi="仿宋" w:eastAsia="仿宋" w:cs="宋体"/>
                <w:kern w:val="0"/>
                <w:sz w:val="24"/>
              </w:rPr>
            </w:pPr>
          </w:p>
        </w:tc>
        <w:tc>
          <w:tcPr>
            <w:tcW w:w="1325" w:type="pct"/>
            <w:tcBorders>
              <w:top w:val="nil"/>
              <w:left w:val="nil"/>
              <w:bottom w:val="single" w:color="auto" w:sz="4" w:space="0"/>
              <w:right w:val="single" w:color="auto" w:sz="4" w:space="0"/>
            </w:tcBorders>
            <w:noWrap w:val="0"/>
            <w:vAlign w:val="center"/>
          </w:tcPr>
          <w:p w14:paraId="1B1136CC">
            <w:pPr>
              <w:widowControl/>
              <w:snapToGrid w:val="0"/>
              <w:jc w:val="center"/>
              <w:rPr>
                <w:rFonts w:hint="eastAsia" w:ascii="Times New Roman" w:hAnsi="Times New Roman" w:eastAsia="等线"/>
                <w:kern w:val="0"/>
                <w:sz w:val="24"/>
              </w:rPr>
            </w:pPr>
            <w:r>
              <w:rPr>
                <w:rFonts w:hint="eastAsia" w:ascii="仿宋" w:hAnsi="仿宋" w:eastAsia="仿宋"/>
                <w:kern w:val="0"/>
                <w:sz w:val="24"/>
              </w:rPr>
              <w:t>中棵：</w:t>
            </w:r>
            <w:r>
              <w:rPr>
                <w:rFonts w:ascii="Times New Roman" w:hAnsi="Times New Roman" w:eastAsia="等线"/>
                <w:kern w:val="0"/>
                <w:sz w:val="24"/>
              </w:rPr>
              <w:t>4m</w:t>
            </w:r>
            <w:r>
              <w:rPr>
                <w:rFonts w:hint="eastAsia" w:ascii="仿宋" w:hAnsi="仿宋" w:eastAsia="仿宋"/>
                <w:kern w:val="0"/>
                <w:sz w:val="24"/>
              </w:rPr>
              <w:t>＜树高≤</w:t>
            </w:r>
            <w:r>
              <w:rPr>
                <w:rFonts w:ascii="Times New Roman" w:hAnsi="Times New Roman" w:eastAsia="等线"/>
                <w:kern w:val="0"/>
                <w:sz w:val="24"/>
              </w:rPr>
              <w:t>10m</w:t>
            </w:r>
          </w:p>
        </w:tc>
        <w:tc>
          <w:tcPr>
            <w:tcW w:w="352" w:type="pct"/>
            <w:tcBorders>
              <w:top w:val="nil"/>
              <w:left w:val="nil"/>
              <w:bottom w:val="single" w:color="auto" w:sz="4" w:space="0"/>
              <w:right w:val="single" w:color="auto" w:sz="4" w:space="0"/>
            </w:tcBorders>
            <w:noWrap w:val="0"/>
            <w:vAlign w:val="center"/>
          </w:tcPr>
          <w:p w14:paraId="2B7331AD">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38611E31">
            <w:pPr>
              <w:widowControl/>
              <w:snapToGrid w:val="0"/>
              <w:jc w:val="center"/>
              <w:rPr>
                <w:rFonts w:ascii="Times New Roman" w:hAnsi="Times New Roman" w:eastAsia="等线"/>
                <w:kern w:val="0"/>
                <w:sz w:val="24"/>
              </w:rPr>
            </w:pPr>
            <w:r>
              <w:rPr>
                <w:rFonts w:ascii="Times New Roman" w:hAnsi="Times New Roman" w:eastAsia="等线"/>
                <w:kern w:val="0"/>
                <w:sz w:val="24"/>
              </w:rPr>
              <w:t>100-300</w:t>
            </w:r>
          </w:p>
        </w:tc>
        <w:tc>
          <w:tcPr>
            <w:tcW w:w="745" w:type="pct"/>
            <w:vMerge w:val="continue"/>
            <w:tcBorders>
              <w:top w:val="nil"/>
              <w:left w:val="single" w:color="auto" w:sz="4" w:space="0"/>
              <w:bottom w:val="single" w:color="auto" w:sz="4" w:space="0"/>
              <w:right w:val="single" w:color="auto" w:sz="4" w:space="0"/>
            </w:tcBorders>
            <w:noWrap w:val="0"/>
            <w:vAlign w:val="center"/>
          </w:tcPr>
          <w:p w14:paraId="7AA2EF8C">
            <w:pPr>
              <w:widowControl/>
              <w:snapToGrid w:val="0"/>
              <w:jc w:val="left"/>
              <w:rPr>
                <w:rFonts w:ascii="仿宋" w:hAnsi="仿宋" w:eastAsia="仿宋" w:cs="宋体"/>
                <w:kern w:val="0"/>
                <w:sz w:val="24"/>
              </w:rPr>
            </w:pPr>
          </w:p>
        </w:tc>
      </w:tr>
      <w:tr w14:paraId="282A0EB6">
        <w:tblPrEx>
          <w:tblCellMar>
            <w:top w:w="0" w:type="dxa"/>
            <w:left w:w="108" w:type="dxa"/>
            <w:bottom w:w="0" w:type="dxa"/>
            <w:right w:w="108" w:type="dxa"/>
          </w:tblCellMar>
        </w:tblPrEx>
        <w:trPr>
          <w:trHeight w:val="369" w:hRule="atLeast"/>
        </w:trPr>
        <w:tc>
          <w:tcPr>
            <w:tcW w:w="572" w:type="pct"/>
            <w:vMerge w:val="continue"/>
            <w:tcBorders>
              <w:top w:val="nil"/>
              <w:left w:val="single" w:color="auto" w:sz="4" w:space="0"/>
              <w:bottom w:val="single" w:color="auto" w:sz="4" w:space="0"/>
              <w:right w:val="single" w:color="auto" w:sz="4" w:space="0"/>
            </w:tcBorders>
            <w:noWrap w:val="0"/>
            <w:vAlign w:val="center"/>
          </w:tcPr>
          <w:p w14:paraId="524817CC">
            <w:pPr>
              <w:widowControl/>
              <w:snapToGrid w:val="0"/>
              <w:jc w:val="left"/>
              <w:rPr>
                <w:rFonts w:ascii="Times New Roman" w:hAnsi="Times New Roman" w:eastAsia="等线"/>
                <w:kern w:val="0"/>
                <w:sz w:val="24"/>
              </w:rPr>
            </w:pPr>
          </w:p>
        </w:tc>
        <w:tc>
          <w:tcPr>
            <w:tcW w:w="1430" w:type="pct"/>
            <w:vMerge w:val="continue"/>
            <w:tcBorders>
              <w:top w:val="nil"/>
              <w:left w:val="single" w:color="auto" w:sz="4" w:space="0"/>
              <w:bottom w:val="single" w:color="auto" w:sz="4" w:space="0"/>
              <w:right w:val="single" w:color="auto" w:sz="4" w:space="0"/>
            </w:tcBorders>
            <w:noWrap w:val="0"/>
            <w:vAlign w:val="center"/>
          </w:tcPr>
          <w:p w14:paraId="6C67ABFA">
            <w:pPr>
              <w:widowControl/>
              <w:snapToGrid w:val="0"/>
              <w:jc w:val="left"/>
              <w:rPr>
                <w:rFonts w:ascii="仿宋" w:hAnsi="仿宋" w:eastAsia="仿宋" w:cs="宋体"/>
                <w:kern w:val="0"/>
                <w:sz w:val="24"/>
              </w:rPr>
            </w:pPr>
          </w:p>
        </w:tc>
        <w:tc>
          <w:tcPr>
            <w:tcW w:w="1325" w:type="pct"/>
            <w:tcBorders>
              <w:top w:val="nil"/>
              <w:left w:val="nil"/>
              <w:bottom w:val="single" w:color="auto" w:sz="4" w:space="0"/>
              <w:right w:val="single" w:color="auto" w:sz="4" w:space="0"/>
            </w:tcBorders>
            <w:noWrap w:val="0"/>
            <w:vAlign w:val="center"/>
          </w:tcPr>
          <w:p w14:paraId="0BDDE822">
            <w:pPr>
              <w:widowControl/>
              <w:snapToGrid w:val="0"/>
              <w:jc w:val="center"/>
              <w:rPr>
                <w:rFonts w:ascii="Times New Roman" w:hAnsi="Times New Roman" w:eastAsia="等线"/>
                <w:kern w:val="0"/>
                <w:sz w:val="24"/>
              </w:rPr>
            </w:pPr>
            <w:r>
              <w:rPr>
                <w:rFonts w:hint="eastAsia" w:ascii="仿宋" w:hAnsi="仿宋" w:eastAsia="仿宋"/>
                <w:kern w:val="0"/>
                <w:sz w:val="24"/>
              </w:rPr>
              <w:t>小棵：树高≤</w:t>
            </w:r>
            <w:r>
              <w:rPr>
                <w:rFonts w:ascii="Times New Roman" w:hAnsi="Times New Roman" w:eastAsia="等线"/>
                <w:kern w:val="0"/>
                <w:sz w:val="24"/>
              </w:rPr>
              <w:t>4m</w:t>
            </w:r>
          </w:p>
        </w:tc>
        <w:tc>
          <w:tcPr>
            <w:tcW w:w="352" w:type="pct"/>
            <w:tcBorders>
              <w:top w:val="nil"/>
              <w:left w:val="nil"/>
              <w:bottom w:val="single" w:color="auto" w:sz="4" w:space="0"/>
              <w:right w:val="single" w:color="auto" w:sz="4" w:space="0"/>
            </w:tcBorders>
            <w:noWrap w:val="0"/>
            <w:vAlign w:val="center"/>
          </w:tcPr>
          <w:p w14:paraId="30C90E36">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棵</w:t>
            </w:r>
          </w:p>
        </w:tc>
        <w:tc>
          <w:tcPr>
            <w:tcW w:w="575" w:type="pct"/>
            <w:tcBorders>
              <w:top w:val="nil"/>
              <w:left w:val="nil"/>
              <w:bottom w:val="single" w:color="auto" w:sz="4" w:space="0"/>
              <w:right w:val="single" w:color="auto" w:sz="4" w:space="0"/>
            </w:tcBorders>
            <w:noWrap w:val="0"/>
            <w:vAlign w:val="center"/>
          </w:tcPr>
          <w:p w14:paraId="17DE3642">
            <w:pPr>
              <w:widowControl/>
              <w:snapToGrid w:val="0"/>
              <w:jc w:val="center"/>
              <w:rPr>
                <w:rFonts w:ascii="Times New Roman" w:hAnsi="Times New Roman" w:eastAsia="等线"/>
                <w:kern w:val="0"/>
                <w:sz w:val="24"/>
              </w:rPr>
            </w:pPr>
            <w:r>
              <w:rPr>
                <w:rFonts w:ascii="Times New Roman" w:hAnsi="Times New Roman" w:eastAsia="等线"/>
                <w:kern w:val="0"/>
                <w:sz w:val="24"/>
              </w:rPr>
              <w:t>10-100</w:t>
            </w:r>
          </w:p>
        </w:tc>
        <w:tc>
          <w:tcPr>
            <w:tcW w:w="745" w:type="pct"/>
            <w:vMerge w:val="continue"/>
            <w:tcBorders>
              <w:top w:val="nil"/>
              <w:left w:val="single" w:color="auto" w:sz="4" w:space="0"/>
              <w:bottom w:val="single" w:color="auto" w:sz="4" w:space="0"/>
              <w:right w:val="single" w:color="auto" w:sz="4" w:space="0"/>
            </w:tcBorders>
            <w:noWrap w:val="0"/>
            <w:vAlign w:val="center"/>
          </w:tcPr>
          <w:p w14:paraId="16FF754D">
            <w:pPr>
              <w:widowControl/>
              <w:snapToGrid w:val="0"/>
              <w:jc w:val="left"/>
              <w:rPr>
                <w:rFonts w:ascii="仿宋" w:hAnsi="仿宋" w:eastAsia="仿宋" w:cs="宋体"/>
                <w:kern w:val="0"/>
                <w:sz w:val="24"/>
              </w:rPr>
            </w:pPr>
          </w:p>
        </w:tc>
      </w:tr>
    </w:tbl>
    <w:p w14:paraId="2590090B">
      <w:pPr>
        <w:adjustRightInd w:val="0"/>
        <w:snapToGrid w:val="0"/>
        <w:spacing w:before="156" w:beforeLines="50" w:line="312" w:lineRule="auto"/>
        <w:jc w:val="center"/>
        <w:outlineLvl w:val="0"/>
      </w:pPr>
      <w:bookmarkStart w:id="9" w:name="_Toc214026463"/>
      <w:r>
        <w:rPr>
          <w:rFonts w:hint="eastAsia" w:ascii="Times New Roman" w:hAnsi="Times New Roman" w:eastAsia="仿宋"/>
          <w:b/>
          <w:color w:val="000000"/>
          <w:kern w:val="0"/>
          <w:sz w:val="28"/>
          <w:szCs w:val="28"/>
        </w:rPr>
        <w:t>附表</w:t>
      </w:r>
      <w:r>
        <w:rPr>
          <w:rFonts w:ascii="Times New Roman" w:hAnsi="Times New Roman" w:eastAsia="仿宋"/>
          <w:b/>
          <w:color w:val="000000"/>
          <w:kern w:val="0"/>
          <w:sz w:val="28"/>
          <w:szCs w:val="28"/>
        </w:rPr>
        <w:t>2</w:t>
      </w:r>
      <w:r>
        <w:rPr>
          <w:rFonts w:hint="eastAsia" w:ascii="Times New Roman" w:hAnsi="Times New Roman" w:eastAsia="仿宋"/>
          <w:b/>
          <w:color w:val="000000"/>
          <w:kern w:val="0"/>
          <w:sz w:val="28"/>
          <w:szCs w:val="28"/>
        </w:rPr>
        <w:t>：养殖类补偿标准表</w:t>
      </w:r>
      <w:bookmarkEnd w:id="9"/>
    </w:p>
    <w:tbl>
      <w:tblPr>
        <w:tblStyle w:val="11"/>
        <w:tblW w:w="5000" w:type="pct"/>
        <w:tblInd w:w="0" w:type="dxa"/>
        <w:tblLayout w:type="autofit"/>
        <w:tblCellMar>
          <w:top w:w="0" w:type="dxa"/>
          <w:left w:w="108" w:type="dxa"/>
          <w:bottom w:w="0" w:type="dxa"/>
          <w:right w:w="108" w:type="dxa"/>
        </w:tblCellMar>
      </w:tblPr>
      <w:tblGrid>
        <w:gridCol w:w="1886"/>
        <w:gridCol w:w="4308"/>
        <w:gridCol w:w="1539"/>
        <w:gridCol w:w="2866"/>
        <w:gridCol w:w="2855"/>
      </w:tblGrid>
      <w:tr w14:paraId="03C09CD1">
        <w:tblPrEx>
          <w:tblCellMar>
            <w:top w:w="0" w:type="dxa"/>
            <w:left w:w="108" w:type="dxa"/>
            <w:bottom w:w="0" w:type="dxa"/>
            <w:right w:w="108" w:type="dxa"/>
          </w:tblCellMar>
        </w:tblPrEx>
        <w:trPr>
          <w:trHeight w:val="340" w:hRule="atLeast"/>
        </w:trPr>
        <w:tc>
          <w:tcPr>
            <w:tcW w:w="701" w:type="pct"/>
            <w:tcBorders>
              <w:top w:val="single" w:color="auto" w:sz="4" w:space="0"/>
              <w:left w:val="single" w:color="auto" w:sz="4" w:space="0"/>
              <w:bottom w:val="single" w:color="auto" w:sz="4" w:space="0"/>
              <w:right w:val="single" w:color="auto" w:sz="4" w:space="0"/>
            </w:tcBorders>
            <w:shd w:val="clear" w:color="000000" w:fill="BFBFBF"/>
            <w:noWrap w:val="0"/>
            <w:vAlign w:val="center"/>
          </w:tcPr>
          <w:p w14:paraId="5CD8A3B4">
            <w:pPr>
              <w:widowControl/>
              <w:snapToGrid w:val="0"/>
              <w:jc w:val="center"/>
              <w:rPr>
                <w:rFonts w:ascii="Times New Roman" w:hAnsi="Times New Roman" w:eastAsia="等线"/>
                <w:b/>
                <w:bCs/>
                <w:kern w:val="0"/>
                <w:sz w:val="24"/>
              </w:rPr>
            </w:pPr>
            <w:r>
              <w:rPr>
                <w:rFonts w:hint="eastAsia" w:ascii="仿宋" w:hAnsi="仿宋" w:eastAsia="仿宋"/>
                <w:b/>
                <w:bCs/>
                <w:kern w:val="0"/>
                <w:sz w:val="24"/>
              </w:rPr>
              <w:t>类别</w:t>
            </w:r>
          </w:p>
        </w:tc>
        <w:tc>
          <w:tcPr>
            <w:tcW w:w="1601" w:type="pct"/>
            <w:tcBorders>
              <w:top w:val="single" w:color="auto" w:sz="4" w:space="0"/>
              <w:left w:val="nil"/>
              <w:bottom w:val="single" w:color="auto" w:sz="4" w:space="0"/>
              <w:right w:val="single" w:color="auto" w:sz="4" w:space="0"/>
            </w:tcBorders>
            <w:shd w:val="clear" w:color="000000" w:fill="BFBFBF"/>
            <w:noWrap w:val="0"/>
            <w:vAlign w:val="center"/>
          </w:tcPr>
          <w:p w14:paraId="12928481">
            <w:pPr>
              <w:widowControl/>
              <w:snapToGrid w:val="0"/>
              <w:jc w:val="center"/>
              <w:rPr>
                <w:rFonts w:ascii="Times New Roman" w:hAnsi="Times New Roman" w:eastAsia="等线"/>
                <w:b/>
                <w:bCs/>
                <w:kern w:val="0"/>
                <w:sz w:val="24"/>
              </w:rPr>
            </w:pPr>
            <w:r>
              <w:rPr>
                <w:rFonts w:hint="eastAsia" w:ascii="仿宋" w:hAnsi="仿宋" w:eastAsia="仿宋"/>
                <w:b/>
                <w:bCs/>
                <w:kern w:val="0"/>
                <w:sz w:val="24"/>
              </w:rPr>
              <w:t>补偿项目</w:t>
            </w:r>
          </w:p>
        </w:tc>
        <w:tc>
          <w:tcPr>
            <w:tcW w:w="572" w:type="pct"/>
            <w:tcBorders>
              <w:top w:val="single" w:color="auto" w:sz="4" w:space="0"/>
              <w:left w:val="nil"/>
              <w:bottom w:val="single" w:color="auto" w:sz="4" w:space="0"/>
              <w:right w:val="single" w:color="auto" w:sz="4" w:space="0"/>
            </w:tcBorders>
            <w:shd w:val="clear" w:color="000000" w:fill="BFBFBF"/>
            <w:noWrap w:val="0"/>
            <w:vAlign w:val="center"/>
          </w:tcPr>
          <w:p w14:paraId="44C4E613">
            <w:pPr>
              <w:widowControl/>
              <w:snapToGrid w:val="0"/>
              <w:jc w:val="center"/>
              <w:rPr>
                <w:rFonts w:ascii="Times New Roman" w:hAnsi="Times New Roman" w:eastAsia="等线"/>
                <w:b/>
                <w:bCs/>
                <w:kern w:val="0"/>
                <w:sz w:val="24"/>
              </w:rPr>
            </w:pPr>
            <w:r>
              <w:rPr>
                <w:rFonts w:hint="eastAsia" w:ascii="仿宋" w:hAnsi="仿宋" w:eastAsia="仿宋"/>
                <w:b/>
                <w:bCs/>
                <w:kern w:val="0"/>
                <w:sz w:val="24"/>
              </w:rPr>
              <w:t>单位</w:t>
            </w:r>
          </w:p>
        </w:tc>
        <w:tc>
          <w:tcPr>
            <w:tcW w:w="1065" w:type="pct"/>
            <w:tcBorders>
              <w:top w:val="single" w:color="auto" w:sz="4" w:space="0"/>
              <w:left w:val="nil"/>
              <w:bottom w:val="single" w:color="auto" w:sz="4" w:space="0"/>
              <w:right w:val="single" w:color="auto" w:sz="4" w:space="0"/>
            </w:tcBorders>
            <w:shd w:val="clear" w:color="000000" w:fill="BFBFBF"/>
            <w:noWrap w:val="0"/>
            <w:vAlign w:val="center"/>
          </w:tcPr>
          <w:p w14:paraId="744955BE">
            <w:pPr>
              <w:widowControl/>
              <w:snapToGrid w:val="0"/>
              <w:jc w:val="center"/>
              <w:rPr>
                <w:rFonts w:ascii="Times New Roman" w:hAnsi="Times New Roman" w:eastAsia="等线"/>
                <w:b/>
                <w:bCs/>
                <w:kern w:val="0"/>
                <w:sz w:val="24"/>
              </w:rPr>
            </w:pPr>
            <w:r>
              <w:rPr>
                <w:rFonts w:hint="eastAsia" w:ascii="仿宋" w:hAnsi="仿宋" w:eastAsia="仿宋"/>
                <w:b/>
                <w:bCs/>
                <w:kern w:val="0"/>
                <w:sz w:val="24"/>
              </w:rPr>
              <w:t>补偿建议值</w:t>
            </w:r>
          </w:p>
        </w:tc>
        <w:tc>
          <w:tcPr>
            <w:tcW w:w="1061" w:type="pct"/>
            <w:tcBorders>
              <w:top w:val="single" w:color="auto" w:sz="4" w:space="0"/>
              <w:left w:val="nil"/>
              <w:bottom w:val="single" w:color="auto" w:sz="4" w:space="0"/>
              <w:right w:val="single" w:color="auto" w:sz="4" w:space="0"/>
            </w:tcBorders>
            <w:shd w:val="clear" w:color="000000" w:fill="BFBFBF"/>
            <w:noWrap w:val="0"/>
            <w:vAlign w:val="center"/>
          </w:tcPr>
          <w:p w14:paraId="7E4E7FC3">
            <w:pPr>
              <w:widowControl/>
              <w:snapToGrid w:val="0"/>
              <w:jc w:val="center"/>
              <w:rPr>
                <w:rFonts w:ascii="Times New Roman" w:hAnsi="Times New Roman" w:eastAsia="等线"/>
                <w:b/>
                <w:bCs/>
                <w:kern w:val="0"/>
                <w:sz w:val="24"/>
              </w:rPr>
            </w:pPr>
            <w:r>
              <w:rPr>
                <w:rFonts w:hint="eastAsia" w:ascii="仿宋" w:hAnsi="仿宋" w:eastAsia="仿宋"/>
                <w:b/>
                <w:bCs/>
                <w:kern w:val="0"/>
                <w:sz w:val="24"/>
              </w:rPr>
              <w:t>备注</w:t>
            </w:r>
          </w:p>
        </w:tc>
      </w:tr>
      <w:tr w14:paraId="528596F2">
        <w:tblPrEx>
          <w:tblCellMar>
            <w:top w:w="0" w:type="dxa"/>
            <w:left w:w="108" w:type="dxa"/>
            <w:bottom w:w="0" w:type="dxa"/>
            <w:right w:w="108" w:type="dxa"/>
          </w:tblCellMar>
        </w:tblPrEx>
        <w:trPr>
          <w:trHeight w:val="340" w:hRule="atLeast"/>
        </w:trPr>
        <w:tc>
          <w:tcPr>
            <w:tcW w:w="701" w:type="pct"/>
            <w:vMerge w:val="restart"/>
            <w:tcBorders>
              <w:top w:val="nil"/>
              <w:left w:val="single" w:color="auto" w:sz="4" w:space="0"/>
              <w:bottom w:val="single" w:color="auto" w:sz="4" w:space="0"/>
              <w:right w:val="single" w:color="auto" w:sz="4" w:space="0"/>
            </w:tcBorders>
            <w:noWrap w:val="0"/>
            <w:vAlign w:val="center"/>
          </w:tcPr>
          <w:p w14:paraId="06618FE7">
            <w:pPr>
              <w:widowControl/>
              <w:snapToGrid w:val="0"/>
              <w:jc w:val="center"/>
              <w:rPr>
                <w:rFonts w:ascii="Times New Roman" w:hAnsi="Times New Roman" w:eastAsia="等线"/>
                <w:kern w:val="0"/>
                <w:sz w:val="24"/>
              </w:rPr>
            </w:pPr>
            <w:r>
              <w:rPr>
                <w:rFonts w:hint="eastAsia" w:ascii="仿宋" w:hAnsi="仿宋" w:eastAsia="仿宋"/>
                <w:kern w:val="0"/>
                <w:sz w:val="24"/>
              </w:rPr>
              <w:t>水产类</w:t>
            </w:r>
          </w:p>
        </w:tc>
        <w:tc>
          <w:tcPr>
            <w:tcW w:w="1601" w:type="pct"/>
            <w:tcBorders>
              <w:top w:val="single" w:color="auto" w:sz="4" w:space="0"/>
              <w:left w:val="nil"/>
              <w:bottom w:val="single" w:color="auto" w:sz="4" w:space="0"/>
              <w:right w:val="single" w:color="000000" w:sz="4" w:space="0"/>
            </w:tcBorders>
            <w:noWrap w:val="0"/>
            <w:vAlign w:val="center"/>
          </w:tcPr>
          <w:p w14:paraId="5A5C31FD">
            <w:pPr>
              <w:widowControl/>
              <w:snapToGrid w:val="0"/>
              <w:jc w:val="center"/>
              <w:rPr>
                <w:rFonts w:ascii="仿宋" w:hAnsi="仿宋" w:eastAsia="仿宋" w:cs="宋体"/>
                <w:kern w:val="0"/>
                <w:sz w:val="24"/>
              </w:rPr>
            </w:pPr>
            <w:r>
              <w:rPr>
                <w:rFonts w:hint="eastAsia" w:ascii="仿宋" w:hAnsi="仿宋" w:eastAsia="仿宋" w:cs="宋体"/>
                <w:kern w:val="0"/>
                <w:sz w:val="24"/>
              </w:rPr>
              <w:t>鱼池</w:t>
            </w:r>
          </w:p>
        </w:tc>
        <w:tc>
          <w:tcPr>
            <w:tcW w:w="572" w:type="pct"/>
            <w:tcBorders>
              <w:top w:val="nil"/>
              <w:left w:val="nil"/>
              <w:bottom w:val="single" w:color="auto" w:sz="4" w:space="0"/>
              <w:right w:val="single" w:color="auto" w:sz="4" w:space="0"/>
            </w:tcBorders>
            <w:noWrap w:val="0"/>
            <w:vAlign w:val="center"/>
          </w:tcPr>
          <w:p w14:paraId="5E2DE1BD">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1065" w:type="pct"/>
            <w:tcBorders>
              <w:top w:val="nil"/>
              <w:left w:val="nil"/>
              <w:bottom w:val="single" w:color="auto" w:sz="4" w:space="0"/>
              <w:right w:val="single" w:color="auto" w:sz="4" w:space="0"/>
            </w:tcBorders>
            <w:noWrap w:val="0"/>
            <w:vAlign w:val="center"/>
          </w:tcPr>
          <w:p w14:paraId="7627EAA1">
            <w:pPr>
              <w:widowControl/>
              <w:snapToGrid w:val="0"/>
              <w:jc w:val="center"/>
              <w:rPr>
                <w:rFonts w:ascii="Times New Roman" w:hAnsi="Times New Roman" w:eastAsia="等线"/>
                <w:kern w:val="0"/>
                <w:sz w:val="24"/>
              </w:rPr>
            </w:pPr>
            <w:r>
              <w:rPr>
                <w:rFonts w:ascii="Times New Roman" w:hAnsi="Times New Roman" w:eastAsia="等线"/>
                <w:kern w:val="0"/>
                <w:sz w:val="24"/>
              </w:rPr>
              <w:t>3000</w:t>
            </w:r>
          </w:p>
        </w:tc>
        <w:tc>
          <w:tcPr>
            <w:tcW w:w="1061" w:type="pct"/>
            <w:vMerge w:val="restart"/>
            <w:tcBorders>
              <w:top w:val="nil"/>
              <w:left w:val="single" w:color="auto" w:sz="4" w:space="0"/>
              <w:bottom w:val="single" w:color="000000" w:sz="4" w:space="0"/>
              <w:right w:val="single" w:color="auto" w:sz="4" w:space="0"/>
            </w:tcBorders>
            <w:noWrap w:val="0"/>
            <w:vAlign w:val="center"/>
          </w:tcPr>
          <w:p w14:paraId="3F05A09C">
            <w:pPr>
              <w:widowControl/>
              <w:snapToGrid w:val="0"/>
              <w:jc w:val="center"/>
              <w:rPr>
                <w:rFonts w:ascii="仿宋" w:hAnsi="仿宋" w:eastAsia="仿宋" w:cs="宋体"/>
                <w:kern w:val="0"/>
                <w:sz w:val="24"/>
              </w:rPr>
            </w:pPr>
            <w:r>
              <w:rPr>
                <w:rFonts w:hint="eastAsia" w:ascii="仿宋" w:hAnsi="仿宋" w:eastAsia="仿宋" w:cs="宋体"/>
                <w:kern w:val="0"/>
                <w:sz w:val="24"/>
              </w:rPr>
              <w:t>搬迁费补偿</w:t>
            </w:r>
          </w:p>
        </w:tc>
      </w:tr>
      <w:tr w14:paraId="161D9E7E">
        <w:tblPrEx>
          <w:tblCellMar>
            <w:top w:w="0" w:type="dxa"/>
            <w:left w:w="108" w:type="dxa"/>
            <w:bottom w:w="0" w:type="dxa"/>
            <w:right w:w="108" w:type="dxa"/>
          </w:tblCellMar>
        </w:tblPrEx>
        <w:trPr>
          <w:trHeight w:val="340" w:hRule="atLeast"/>
        </w:trPr>
        <w:tc>
          <w:tcPr>
            <w:tcW w:w="701" w:type="pct"/>
            <w:vMerge w:val="continue"/>
            <w:tcBorders>
              <w:top w:val="nil"/>
              <w:left w:val="single" w:color="auto" w:sz="4" w:space="0"/>
              <w:bottom w:val="single" w:color="auto" w:sz="4" w:space="0"/>
              <w:right w:val="single" w:color="auto" w:sz="4" w:space="0"/>
            </w:tcBorders>
            <w:noWrap w:val="0"/>
            <w:vAlign w:val="center"/>
          </w:tcPr>
          <w:p w14:paraId="7769C24C">
            <w:pPr>
              <w:widowControl/>
              <w:snapToGrid w:val="0"/>
              <w:jc w:val="left"/>
              <w:rPr>
                <w:rFonts w:ascii="Times New Roman" w:hAnsi="Times New Roman" w:eastAsia="等线"/>
                <w:kern w:val="0"/>
                <w:sz w:val="24"/>
              </w:rPr>
            </w:pPr>
          </w:p>
        </w:tc>
        <w:tc>
          <w:tcPr>
            <w:tcW w:w="1601" w:type="pct"/>
            <w:tcBorders>
              <w:top w:val="single" w:color="auto" w:sz="4" w:space="0"/>
              <w:left w:val="nil"/>
              <w:bottom w:val="single" w:color="auto" w:sz="4" w:space="0"/>
              <w:right w:val="single" w:color="auto" w:sz="4" w:space="0"/>
            </w:tcBorders>
            <w:noWrap w:val="0"/>
            <w:vAlign w:val="center"/>
          </w:tcPr>
          <w:p w14:paraId="7AE4B9FB">
            <w:pPr>
              <w:widowControl/>
              <w:snapToGrid w:val="0"/>
              <w:jc w:val="center"/>
              <w:rPr>
                <w:rFonts w:hint="eastAsia" w:ascii="仿宋" w:hAnsi="仿宋" w:eastAsia="仿宋" w:cs="宋体"/>
                <w:kern w:val="0"/>
                <w:sz w:val="24"/>
              </w:rPr>
            </w:pPr>
            <w:r>
              <w:rPr>
                <w:rFonts w:hint="eastAsia" w:ascii="仿宋" w:hAnsi="仿宋" w:eastAsia="仿宋" w:cs="宋体"/>
                <w:kern w:val="0"/>
                <w:sz w:val="24"/>
              </w:rPr>
              <w:t>鱼苗池</w:t>
            </w:r>
          </w:p>
        </w:tc>
        <w:tc>
          <w:tcPr>
            <w:tcW w:w="572" w:type="pct"/>
            <w:tcBorders>
              <w:top w:val="nil"/>
              <w:left w:val="nil"/>
              <w:bottom w:val="single" w:color="auto" w:sz="4" w:space="0"/>
              <w:right w:val="single" w:color="auto" w:sz="4" w:space="0"/>
            </w:tcBorders>
            <w:noWrap w:val="0"/>
            <w:vAlign w:val="center"/>
          </w:tcPr>
          <w:p w14:paraId="0CFCCDCA">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亩</w:t>
            </w:r>
          </w:p>
        </w:tc>
        <w:tc>
          <w:tcPr>
            <w:tcW w:w="1065" w:type="pct"/>
            <w:tcBorders>
              <w:top w:val="nil"/>
              <w:left w:val="nil"/>
              <w:bottom w:val="single" w:color="auto" w:sz="4" w:space="0"/>
              <w:right w:val="single" w:color="auto" w:sz="4" w:space="0"/>
            </w:tcBorders>
            <w:noWrap w:val="0"/>
            <w:vAlign w:val="center"/>
          </w:tcPr>
          <w:p w14:paraId="6FF95CEB">
            <w:pPr>
              <w:widowControl/>
              <w:snapToGrid w:val="0"/>
              <w:jc w:val="center"/>
              <w:rPr>
                <w:rFonts w:ascii="Times New Roman" w:hAnsi="Times New Roman" w:eastAsia="等线"/>
                <w:kern w:val="0"/>
                <w:sz w:val="24"/>
              </w:rPr>
            </w:pPr>
            <w:r>
              <w:rPr>
                <w:rFonts w:ascii="Times New Roman" w:hAnsi="Times New Roman" w:eastAsia="等线"/>
                <w:kern w:val="0"/>
                <w:sz w:val="24"/>
              </w:rPr>
              <w:t>6000</w:t>
            </w:r>
          </w:p>
        </w:tc>
        <w:tc>
          <w:tcPr>
            <w:tcW w:w="1061" w:type="pct"/>
            <w:vMerge w:val="continue"/>
            <w:tcBorders>
              <w:top w:val="nil"/>
              <w:left w:val="single" w:color="auto" w:sz="4" w:space="0"/>
              <w:bottom w:val="single" w:color="000000" w:sz="4" w:space="0"/>
              <w:right w:val="single" w:color="auto" w:sz="4" w:space="0"/>
            </w:tcBorders>
            <w:noWrap w:val="0"/>
            <w:vAlign w:val="center"/>
          </w:tcPr>
          <w:p w14:paraId="0152BF3C">
            <w:pPr>
              <w:widowControl/>
              <w:snapToGrid w:val="0"/>
              <w:jc w:val="left"/>
              <w:rPr>
                <w:rFonts w:ascii="仿宋" w:hAnsi="仿宋" w:eastAsia="仿宋" w:cs="宋体"/>
                <w:kern w:val="0"/>
                <w:sz w:val="24"/>
              </w:rPr>
            </w:pPr>
          </w:p>
        </w:tc>
      </w:tr>
      <w:tr w14:paraId="39B93653">
        <w:tblPrEx>
          <w:tblCellMar>
            <w:top w:w="0" w:type="dxa"/>
            <w:left w:w="108" w:type="dxa"/>
            <w:bottom w:w="0" w:type="dxa"/>
            <w:right w:w="108" w:type="dxa"/>
          </w:tblCellMar>
        </w:tblPrEx>
        <w:trPr>
          <w:trHeight w:val="340" w:hRule="atLeast"/>
        </w:trPr>
        <w:tc>
          <w:tcPr>
            <w:tcW w:w="701" w:type="pct"/>
            <w:vMerge w:val="restart"/>
            <w:tcBorders>
              <w:top w:val="nil"/>
              <w:left w:val="single" w:color="auto" w:sz="4" w:space="0"/>
              <w:bottom w:val="single" w:color="auto" w:sz="4" w:space="0"/>
              <w:right w:val="single" w:color="auto" w:sz="4" w:space="0"/>
            </w:tcBorders>
            <w:noWrap w:val="0"/>
            <w:vAlign w:val="center"/>
          </w:tcPr>
          <w:p w14:paraId="79B66377">
            <w:pPr>
              <w:widowControl/>
              <w:snapToGrid w:val="0"/>
              <w:jc w:val="center"/>
              <w:rPr>
                <w:rFonts w:ascii="Times New Roman" w:hAnsi="Times New Roman" w:eastAsia="等线"/>
                <w:kern w:val="0"/>
                <w:sz w:val="24"/>
              </w:rPr>
            </w:pPr>
            <w:r>
              <w:rPr>
                <w:rFonts w:hint="eastAsia" w:ascii="仿宋" w:hAnsi="仿宋" w:eastAsia="仿宋"/>
                <w:kern w:val="0"/>
                <w:sz w:val="24"/>
              </w:rPr>
              <w:t>畜牧类</w:t>
            </w:r>
          </w:p>
        </w:tc>
        <w:tc>
          <w:tcPr>
            <w:tcW w:w="1601" w:type="pct"/>
            <w:tcBorders>
              <w:top w:val="single" w:color="auto" w:sz="4" w:space="0"/>
              <w:left w:val="nil"/>
              <w:bottom w:val="single" w:color="auto" w:sz="4" w:space="0"/>
              <w:right w:val="single" w:color="auto" w:sz="4" w:space="0"/>
            </w:tcBorders>
            <w:noWrap w:val="0"/>
            <w:vAlign w:val="center"/>
          </w:tcPr>
          <w:p w14:paraId="6DDFDD2C">
            <w:pPr>
              <w:widowControl/>
              <w:snapToGrid w:val="0"/>
              <w:jc w:val="center"/>
              <w:rPr>
                <w:rFonts w:ascii="Times New Roman" w:hAnsi="Times New Roman" w:eastAsia="等线"/>
                <w:kern w:val="0"/>
                <w:sz w:val="24"/>
              </w:rPr>
            </w:pPr>
            <w:r>
              <w:rPr>
                <w:rFonts w:hint="eastAsia" w:ascii="仿宋" w:hAnsi="仿宋" w:eastAsia="仿宋"/>
                <w:kern w:val="0"/>
                <w:sz w:val="24"/>
              </w:rPr>
              <w:t>鸡、鸭、鹅等禽类</w:t>
            </w:r>
          </w:p>
        </w:tc>
        <w:tc>
          <w:tcPr>
            <w:tcW w:w="572" w:type="pct"/>
            <w:tcBorders>
              <w:top w:val="nil"/>
              <w:left w:val="nil"/>
              <w:bottom w:val="single" w:color="auto" w:sz="4" w:space="0"/>
              <w:right w:val="single" w:color="auto" w:sz="4" w:space="0"/>
            </w:tcBorders>
            <w:noWrap w:val="0"/>
            <w:vAlign w:val="center"/>
          </w:tcPr>
          <w:p w14:paraId="2F908F25">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只</w:t>
            </w:r>
          </w:p>
        </w:tc>
        <w:tc>
          <w:tcPr>
            <w:tcW w:w="1065" w:type="pct"/>
            <w:tcBorders>
              <w:top w:val="nil"/>
              <w:left w:val="nil"/>
              <w:bottom w:val="single" w:color="auto" w:sz="4" w:space="0"/>
              <w:right w:val="single" w:color="auto" w:sz="4" w:space="0"/>
            </w:tcBorders>
            <w:noWrap w:val="0"/>
            <w:vAlign w:val="center"/>
          </w:tcPr>
          <w:p w14:paraId="1222154A">
            <w:pPr>
              <w:widowControl/>
              <w:snapToGrid w:val="0"/>
              <w:jc w:val="center"/>
              <w:rPr>
                <w:rFonts w:ascii="Times New Roman" w:hAnsi="Times New Roman" w:eastAsia="等线"/>
                <w:kern w:val="0"/>
                <w:sz w:val="24"/>
              </w:rPr>
            </w:pPr>
            <w:r>
              <w:rPr>
                <w:rFonts w:hint="eastAsia" w:ascii="Times New Roman" w:hAnsi="Times New Roman" w:eastAsia="等线"/>
                <w:kern w:val="0"/>
                <w:sz w:val="24"/>
              </w:rPr>
              <w:t>2</w:t>
            </w:r>
            <w:r>
              <w:rPr>
                <w:rFonts w:ascii="Times New Roman" w:hAnsi="Times New Roman" w:eastAsia="等线"/>
                <w:kern w:val="0"/>
                <w:sz w:val="24"/>
              </w:rPr>
              <w:t>-10</w:t>
            </w:r>
          </w:p>
        </w:tc>
        <w:tc>
          <w:tcPr>
            <w:tcW w:w="1061" w:type="pct"/>
            <w:vMerge w:val="continue"/>
            <w:tcBorders>
              <w:top w:val="nil"/>
              <w:left w:val="single" w:color="auto" w:sz="4" w:space="0"/>
              <w:bottom w:val="single" w:color="000000" w:sz="4" w:space="0"/>
              <w:right w:val="single" w:color="auto" w:sz="4" w:space="0"/>
            </w:tcBorders>
            <w:noWrap w:val="0"/>
            <w:vAlign w:val="center"/>
          </w:tcPr>
          <w:p w14:paraId="72A2A60D">
            <w:pPr>
              <w:widowControl/>
              <w:snapToGrid w:val="0"/>
              <w:jc w:val="left"/>
              <w:rPr>
                <w:rFonts w:ascii="仿宋" w:hAnsi="仿宋" w:eastAsia="仿宋" w:cs="宋体"/>
                <w:kern w:val="0"/>
                <w:sz w:val="24"/>
              </w:rPr>
            </w:pPr>
          </w:p>
        </w:tc>
      </w:tr>
      <w:tr w14:paraId="704F4E26">
        <w:tblPrEx>
          <w:tblCellMar>
            <w:top w:w="0" w:type="dxa"/>
            <w:left w:w="108" w:type="dxa"/>
            <w:bottom w:w="0" w:type="dxa"/>
            <w:right w:w="108" w:type="dxa"/>
          </w:tblCellMar>
        </w:tblPrEx>
        <w:trPr>
          <w:trHeight w:val="340" w:hRule="atLeast"/>
        </w:trPr>
        <w:tc>
          <w:tcPr>
            <w:tcW w:w="701" w:type="pct"/>
            <w:vMerge w:val="continue"/>
            <w:tcBorders>
              <w:top w:val="nil"/>
              <w:left w:val="single" w:color="auto" w:sz="4" w:space="0"/>
              <w:bottom w:val="single" w:color="auto" w:sz="4" w:space="0"/>
              <w:right w:val="single" w:color="auto" w:sz="4" w:space="0"/>
            </w:tcBorders>
            <w:noWrap w:val="0"/>
            <w:vAlign w:val="center"/>
          </w:tcPr>
          <w:p w14:paraId="656E272F">
            <w:pPr>
              <w:widowControl/>
              <w:snapToGrid w:val="0"/>
              <w:jc w:val="left"/>
              <w:rPr>
                <w:rFonts w:ascii="Times New Roman" w:hAnsi="Times New Roman" w:eastAsia="等线"/>
                <w:kern w:val="0"/>
                <w:sz w:val="24"/>
              </w:rPr>
            </w:pPr>
          </w:p>
        </w:tc>
        <w:tc>
          <w:tcPr>
            <w:tcW w:w="1601" w:type="pct"/>
            <w:tcBorders>
              <w:top w:val="single" w:color="auto" w:sz="4" w:space="0"/>
              <w:left w:val="nil"/>
              <w:bottom w:val="single" w:color="auto" w:sz="4" w:space="0"/>
              <w:right w:val="single" w:color="auto" w:sz="4" w:space="0"/>
            </w:tcBorders>
            <w:noWrap w:val="0"/>
            <w:vAlign w:val="center"/>
          </w:tcPr>
          <w:p w14:paraId="738F1FA1">
            <w:pPr>
              <w:widowControl/>
              <w:snapToGrid w:val="0"/>
              <w:jc w:val="center"/>
              <w:rPr>
                <w:rFonts w:ascii="Times New Roman" w:hAnsi="Times New Roman" w:eastAsia="等线"/>
                <w:kern w:val="0"/>
                <w:sz w:val="24"/>
              </w:rPr>
            </w:pPr>
            <w:r>
              <w:rPr>
                <w:rFonts w:hint="eastAsia" w:ascii="仿宋" w:hAnsi="仿宋" w:eastAsia="仿宋"/>
                <w:kern w:val="0"/>
                <w:sz w:val="24"/>
              </w:rPr>
              <w:t>猪、牛、羊等畜类</w:t>
            </w:r>
          </w:p>
        </w:tc>
        <w:tc>
          <w:tcPr>
            <w:tcW w:w="572" w:type="pct"/>
            <w:tcBorders>
              <w:top w:val="nil"/>
              <w:left w:val="nil"/>
              <w:bottom w:val="single" w:color="auto" w:sz="4" w:space="0"/>
              <w:right w:val="single" w:color="auto" w:sz="4" w:space="0"/>
            </w:tcBorders>
            <w:noWrap w:val="0"/>
            <w:vAlign w:val="center"/>
          </w:tcPr>
          <w:p w14:paraId="6D4EA6D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头</w:t>
            </w:r>
          </w:p>
        </w:tc>
        <w:tc>
          <w:tcPr>
            <w:tcW w:w="1065" w:type="pct"/>
            <w:tcBorders>
              <w:top w:val="nil"/>
              <w:left w:val="nil"/>
              <w:bottom w:val="single" w:color="auto" w:sz="4" w:space="0"/>
              <w:right w:val="single" w:color="auto" w:sz="4" w:space="0"/>
            </w:tcBorders>
            <w:noWrap w:val="0"/>
            <w:vAlign w:val="center"/>
          </w:tcPr>
          <w:p w14:paraId="624B1D36">
            <w:pPr>
              <w:widowControl/>
              <w:snapToGrid w:val="0"/>
              <w:jc w:val="center"/>
              <w:rPr>
                <w:rFonts w:ascii="Times New Roman" w:hAnsi="Times New Roman" w:eastAsia="等线"/>
                <w:kern w:val="0"/>
                <w:sz w:val="24"/>
              </w:rPr>
            </w:pPr>
            <w:r>
              <w:rPr>
                <w:rFonts w:ascii="Times New Roman" w:hAnsi="Times New Roman" w:eastAsia="等线"/>
                <w:kern w:val="0"/>
                <w:sz w:val="24"/>
              </w:rPr>
              <w:t>30-50</w:t>
            </w:r>
          </w:p>
        </w:tc>
        <w:tc>
          <w:tcPr>
            <w:tcW w:w="1061" w:type="pct"/>
            <w:vMerge w:val="continue"/>
            <w:tcBorders>
              <w:top w:val="nil"/>
              <w:left w:val="single" w:color="auto" w:sz="4" w:space="0"/>
              <w:bottom w:val="single" w:color="000000" w:sz="4" w:space="0"/>
              <w:right w:val="single" w:color="auto" w:sz="4" w:space="0"/>
            </w:tcBorders>
            <w:noWrap w:val="0"/>
            <w:vAlign w:val="center"/>
          </w:tcPr>
          <w:p w14:paraId="68ED3B3D">
            <w:pPr>
              <w:widowControl/>
              <w:snapToGrid w:val="0"/>
              <w:jc w:val="left"/>
              <w:rPr>
                <w:rFonts w:ascii="仿宋" w:hAnsi="仿宋" w:eastAsia="仿宋" w:cs="宋体"/>
                <w:kern w:val="0"/>
                <w:sz w:val="24"/>
              </w:rPr>
            </w:pPr>
          </w:p>
        </w:tc>
      </w:tr>
    </w:tbl>
    <w:p w14:paraId="4A4602BD">
      <w:pPr>
        <w:adjustRightInd w:val="0"/>
        <w:snapToGrid w:val="0"/>
        <w:spacing w:before="156" w:beforeLines="50" w:line="312" w:lineRule="auto"/>
        <w:jc w:val="center"/>
        <w:outlineLvl w:val="0"/>
      </w:pPr>
      <w:bookmarkStart w:id="10" w:name="_Toc214026464"/>
      <w:r>
        <w:rPr>
          <w:rFonts w:hint="eastAsia" w:ascii="Times New Roman" w:hAnsi="Times New Roman" w:eastAsia="仿宋"/>
          <w:b/>
          <w:color w:val="000000"/>
          <w:kern w:val="0"/>
          <w:sz w:val="28"/>
          <w:szCs w:val="28"/>
        </w:rPr>
        <w:t>附表</w:t>
      </w:r>
      <w:r>
        <w:rPr>
          <w:rFonts w:ascii="Times New Roman" w:hAnsi="Times New Roman" w:eastAsia="仿宋"/>
          <w:b/>
          <w:color w:val="000000"/>
          <w:kern w:val="0"/>
          <w:sz w:val="28"/>
          <w:szCs w:val="28"/>
        </w:rPr>
        <w:t>3</w:t>
      </w:r>
      <w:r>
        <w:rPr>
          <w:rFonts w:hint="eastAsia" w:ascii="Times New Roman" w:hAnsi="Times New Roman" w:eastAsia="仿宋"/>
          <w:b/>
          <w:color w:val="000000"/>
          <w:kern w:val="0"/>
          <w:sz w:val="28"/>
          <w:szCs w:val="28"/>
        </w:rPr>
        <w:t>：建筑物重置价标准表</w:t>
      </w:r>
      <w:bookmarkEnd w:id="10"/>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660"/>
        <w:gridCol w:w="1136"/>
        <w:gridCol w:w="1701"/>
        <w:gridCol w:w="7392"/>
      </w:tblGrid>
      <w:tr w14:paraId="7DFD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99" w:type="pct"/>
            <w:gridSpan w:val="2"/>
            <w:shd w:val="clear" w:color="000000" w:fill="BFBFBF"/>
            <w:noWrap w:val="0"/>
            <w:vAlign w:val="center"/>
          </w:tcPr>
          <w:p w14:paraId="75D615C4">
            <w:pPr>
              <w:widowControl/>
              <w:snapToGrid w:val="0"/>
              <w:jc w:val="center"/>
              <w:rPr>
                <w:rFonts w:ascii="Times New Roman" w:hAnsi="Times New Roman" w:eastAsia="等线"/>
                <w:b/>
                <w:bCs/>
                <w:kern w:val="0"/>
                <w:sz w:val="24"/>
              </w:rPr>
            </w:pPr>
            <w:r>
              <w:rPr>
                <w:rFonts w:hint="eastAsia" w:ascii="仿宋" w:hAnsi="仿宋" w:eastAsia="仿宋"/>
                <w:b/>
                <w:bCs/>
                <w:kern w:val="0"/>
                <w:sz w:val="24"/>
              </w:rPr>
              <w:t>补偿项目</w:t>
            </w:r>
          </w:p>
        </w:tc>
        <w:tc>
          <w:tcPr>
            <w:tcW w:w="422" w:type="pct"/>
            <w:shd w:val="clear" w:color="000000" w:fill="BFBFBF"/>
            <w:noWrap w:val="0"/>
            <w:vAlign w:val="center"/>
          </w:tcPr>
          <w:p w14:paraId="76400FDC">
            <w:pPr>
              <w:widowControl/>
              <w:snapToGrid w:val="0"/>
              <w:jc w:val="center"/>
              <w:rPr>
                <w:rFonts w:ascii="Times New Roman" w:hAnsi="Times New Roman" w:eastAsia="等线"/>
                <w:b/>
                <w:bCs/>
                <w:kern w:val="0"/>
                <w:sz w:val="24"/>
              </w:rPr>
            </w:pPr>
            <w:r>
              <w:rPr>
                <w:rFonts w:hint="eastAsia" w:ascii="仿宋" w:hAnsi="仿宋" w:eastAsia="仿宋"/>
                <w:b/>
                <w:bCs/>
                <w:kern w:val="0"/>
                <w:sz w:val="24"/>
              </w:rPr>
              <w:t>单位</w:t>
            </w:r>
          </w:p>
        </w:tc>
        <w:tc>
          <w:tcPr>
            <w:tcW w:w="632" w:type="pct"/>
            <w:shd w:val="clear" w:color="000000" w:fill="BFBFBF"/>
            <w:noWrap w:val="0"/>
            <w:vAlign w:val="center"/>
          </w:tcPr>
          <w:p w14:paraId="68C47100">
            <w:pPr>
              <w:widowControl/>
              <w:snapToGrid w:val="0"/>
              <w:jc w:val="center"/>
              <w:rPr>
                <w:rFonts w:ascii="Times New Roman" w:hAnsi="Times New Roman" w:eastAsia="等线"/>
                <w:b/>
                <w:bCs/>
                <w:kern w:val="0"/>
                <w:sz w:val="24"/>
              </w:rPr>
            </w:pPr>
            <w:r>
              <w:rPr>
                <w:rFonts w:hint="eastAsia" w:ascii="仿宋" w:hAnsi="仿宋" w:eastAsia="仿宋"/>
                <w:b/>
                <w:bCs/>
                <w:kern w:val="0"/>
                <w:sz w:val="24"/>
              </w:rPr>
              <w:t>补偿建议值</w:t>
            </w:r>
          </w:p>
        </w:tc>
        <w:tc>
          <w:tcPr>
            <w:tcW w:w="2747" w:type="pct"/>
            <w:shd w:val="clear" w:color="000000" w:fill="BFBFBF"/>
            <w:noWrap w:val="0"/>
            <w:vAlign w:val="center"/>
          </w:tcPr>
          <w:p w14:paraId="698DAEC7">
            <w:pPr>
              <w:widowControl/>
              <w:snapToGrid w:val="0"/>
              <w:jc w:val="center"/>
              <w:rPr>
                <w:rFonts w:ascii="Times New Roman" w:hAnsi="Times New Roman" w:eastAsia="等线"/>
                <w:b/>
                <w:bCs/>
                <w:kern w:val="0"/>
                <w:sz w:val="24"/>
              </w:rPr>
            </w:pPr>
            <w:r>
              <w:rPr>
                <w:rFonts w:hint="eastAsia" w:ascii="仿宋" w:hAnsi="仿宋" w:eastAsia="仿宋"/>
                <w:b/>
                <w:bCs/>
                <w:kern w:val="0"/>
                <w:sz w:val="24"/>
              </w:rPr>
              <w:t>备注</w:t>
            </w:r>
          </w:p>
        </w:tc>
      </w:tr>
      <w:tr w14:paraId="0533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gridSpan w:val="2"/>
            <w:noWrap w:val="0"/>
            <w:vAlign w:val="center"/>
          </w:tcPr>
          <w:p w14:paraId="491F784D">
            <w:pPr>
              <w:widowControl/>
              <w:snapToGrid w:val="0"/>
              <w:jc w:val="center"/>
              <w:rPr>
                <w:rFonts w:ascii="Times New Roman" w:hAnsi="Times New Roman" w:eastAsia="等线"/>
                <w:kern w:val="0"/>
                <w:sz w:val="24"/>
              </w:rPr>
            </w:pPr>
            <w:r>
              <w:rPr>
                <w:rFonts w:hint="eastAsia" w:ascii="仿宋" w:hAnsi="仿宋" w:eastAsia="仿宋"/>
                <w:kern w:val="0"/>
                <w:sz w:val="24"/>
              </w:rPr>
              <w:t>框架结构</w:t>
            </w:r>
          </w:p>
        </w:tc>
        <w:tc>
          <w:tcPr>
            <w:tcW w:w="422" w:type="pct"/>
            <w:vMerge w:val="restart"/>
            <w:noWrap w:val="0"/>
            <w:vAlign w:val="center"/>
          </w:tcPr>
          <w:p w14:paraId="79C8B2CF">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632" w:type="pct"/>
            <w:noWrap w:val="0"/>
            <w:vAlign w:val="center"/>
          </w:tcPr>
          <w:p w14:paraId="3F9D8758">
            <w:pPr>
              <w:widowControl/>
              <w:snapToGrid w:val="0"/>
              <w:jc w:val="center"/>
              <w:rPr>
                <w:rFonts w:ascii="Times New Roman" w:hAnsi="Times New Roman" w:eastAsia="等线"/>
                <w:kern w:val="0"/>
                <w:sz w:val="24"/>
              </w:rPr>
            </w:pPr>
            <w:r>
              <w:rPr>
                <w:rFonts w:ascii="Times New Roman" w:hAnsi="Times New Roman" w:eastAsia="等线"/>
                <w:kern w:val="0"/>
                <w:sz w:val="24"/>
              </w:rPr>
              <w:t>1200</w:t>
            </w:r>
          </w:p>
        </w:tc>
        <w:tc>
          <w:tcPr>
            <w:tcW w:w="2747" w:type="pct"/>
            <w:noWrap w:val="0"/>
            <w:vAlign w:val="center"/>
          </w:tcPr>
          <w:p w14:paraId="59CF5C82">
            <w:pPr>
              <w:widowControl/>
              <w:snapToGrid w:val="0"/>
              <w:jc w:val="left"/>
              <w:rPr>
                <w:rFonts w:hint="eastAsia" w:ascii="仿宋" w:hAnsi="仿宋" w:eastAsia="仿宋" w:cs="宋体"/>
                <w:kern w:val="0"/>
                <w:sz w:val="24"/>
              </w:rPr>
            </w:pPr>
            <w:bookmarkStart w:id="11" w:name="OLE_LINK3"/>
            <w:r>
              <w:rPr>
                <w:rFonts w:hint="eastAsia" w:ascii="仿宋" w:hAnsi="仿宋" w:eastAsia="仿宋" w:cs="宋体"/>
                <w:kern w:val="0"/>
                <w:sz w:val="24"/>
              </w:rPr>
              <w:t>由梁和柱以钢筋相连接而构成承重体系的结构，含外墙砖和基本配置的铝合金窗，不含基桩(不含钻孔桩和灌注桩)，按内部毛坯房标准</w:t>
            </w:r>
            <w:bookmarkEnd w:id="11"/>
            <w:r>
              <w:rPr>
                <w:rFonts w:hint="eastAsia" w:ascii="仿宋" w:hAnsi="仿宋" w:eastAsia="仿宋" w:cs="宋体"/>
                <w:kern w:val="0"/>
                <w:sz w:val="24"/>
              </w:rPr>
              <w:t>。</w:t>
            </w:r>
          </w:p>
        </w:tc>
      </w:tr>
      <w:tr w14:paraId="3BEB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gridSpan w:val="2"/>
            <w:noWrap w:val="0"/>
            <w:vAlign w:val="center"/>
          </w:tcPr>
          <w:p w14:paraId="2F1957C1">
            <w:pPr>
              <w:widowControl/>
              <w:snapToGrid w:val="0"/>
              <w:jc w:val="center"/>
              <w:rPr>
                <w:rFonts w:hint="eastAsia" w:ascii="仿宋" w:hAnsi="仿宋" w:eastAsia="仿宋" w:cs="宋体"/>
                <w:kern w:val="0"/>
                <w:sz w:val="24"/>
              </w:rPr>
            </w:pPr>
            <w:r>
              <w:rPr>
                <w:rFonts w:hint="eastAsia" w:ascii="仿宋" w:hAnsi="仿宋" w:eastAsia="仿宋" w:cs="宋体"/>
                <w:kern w:val="0"/>
                <w:sz w:val="24"/>
              </w:rPr>
              <w:t>砖混结构</w:t>
            </w:r>
          </w:p>
        </w:tc>
        <w:tc>
          <w:tcPr>
            <w:tcW w:w="422" w:type="pct"/>
            <w:vMerge w:val="continue"/>
            <w:noWrap w:val="0"/>
            <w:vAlign w:val="center"/>
          </w:tcPr>
          <w:p w14:paraId="35F31C7F">
            <w:pPr>
              <w:widowControl/>
              <w:snapToGrid w:val="0"/>
              <w:jc w:val="left"/>
              <w:rPr>
                <w:rFonts w:ascii="Times New Roman" w:hAnsi="Times New Roman" w:eastAsia="等线"/>
                <w:kern w:val="0"/>
                <w:sz w:val="24"/>
              </w:rPr>
            </w:pPr>
          </w:p>
        </w:tc>
        <w:tc>
          <w:tcPr>
            <w:tcW w:w="632" w:type="pct"/>
            <w:noWrap w:val="0"/>
            <w:vAlign w:val="center"/>
          </w:tcPr>
          <w:p w14:paraId="3051F7F8">
            <w:pPr>
              <w:widowControl/>
              <w:snapToGrid w:val="0"/>
              <w:jc w:val="center"/>
              <w:rPr>
                <w:rFonts w:hint="eastAsia" w:ascii="Times New Roman" w:hAnsi="Times New Roman" w:eastAsia="等线"/>
                <w:kern w:val="0"/>
                <w:sz w:val="24"/>
              </w:rPr>
            </w:pPr>
            <w:r>
              <w:rPr>
                <w:rFonts w:ascii="Times New Roman" w:hAnsi="Times New Roman" w:eastAsia="等线"/>
                <w:kern w:val="0"/>
                <w:sz w:val="24"/>
              </w:rPr>
              <w:t>1100</w:t>
            </w:r>
          </w:p>
        </w:tc>
        <w:tc>
          <w:tcPr>
            <w:tcW w:w="2747" w:type="pct"/>
            <w:noWrap w:val="0"/>
            <w:vAlign w:val="center"/>
          </w:tcPr>
          <w:p w14:paraId="6190C032">
            <w:pPr>
              <w:widowControl/>
              <w:snapToGrid w:val="0"/>
              <w:jc w:val="left"/>
              <w:rPr>
                <w:rFonts w:ascii="仿宋" w:hAnsi="仿宋" w:eastAsia="仿宋" w:cs="宋体"/>
                <w:kern w:val="0"/>
                <w:sz w:val="24"/>
              </w:rPr>
            </w:pPr>
            <w:bookmarkStart w:id="12" w:name="OLE_LINK4"/>
            <w:r>
              <w:rPr>
                <w:rFonts w:hint="eastAsia" w:ascii="仿宋" w:hAnsi="仿宋" w:eastAsia="仿宋" w:cs="宋体"/>
                <w:kern w:val="0"/>
                <w:sz w:val="24"/>
              </w:rPr>
              <w:t>采用砖墙承重，钢筋混凝土梁柱板等构件构成的混合结构，含外墙砖和基本配置的铝合金窗，不含基桩(不含钻孔桩和灌注桩)，按内部毛坯房标准</w:t>
            </w:r>
            <w:bookmarkEnd w:id="12"/>
            <w:r>
              <w:rPr>
                <w:rFonts w:hint="eastAsia" w:ascii="仿宋" w:hAnsi="仿宋" w:eastAsia="仿宋" w:cs="宋体"/>
                <w:kern w:val="0"/>
                <w:sz w:val="24"/>
              </w:rPr>
              <w:t>。</w:t>
            </w:r>
          </w:p>
        </w:tc>
      </w:tr>
      <w:tr w14:paraId="5F6F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gridSpan w:val="2"/>
            <w:noWrap w:val="0"/>
            <w:vAlign w:val="center"/>
          </w:tcPr>
          <w:p w14:paraId="2F906E58">
            <w:pPr>
              <w:widowControl/>
              <w:snapToGrid w:val="0"/>
              <w:jc w:val="center"/>
              <w:rPr>
                <w:rFonts w:hint="eastAsia" w:ascii="仿宋" w:hAnsi="仿宋" w:eastAsia="仿宋" w:cs="宋体"/>
                <w:kern w:val="0"/>
                <w:sz w:val="24"/>
              </w:rPr>
            </w:pPr>
            <w:r>
              <w:rPr>
                <w:rFonts w:hint="eastAsia" w:ascii="仿宋" w:hAnsi="仿宋" w:eastAsia="仿宋" w:cs="宋体"/>
                <w:kern w:val="0"/>
                <w:sz w:val="24"/>
              </w:rPr>
              <w:t>砖木结构</w:t>
            </w:r>
          </w:p>
        </w:tc>
        <w:tc>
          <w:tcPr>
            <w:tcW w:w="422" w:type="pct"/>
            <w:vMerge w:val="continue"/>
            <w:noWrap w:val="0"/>
            <w:vAlign w:val="center"/>
          </w:tcPr>
          <w:p w14:paraId="546F2EF2">
            <w:pPr>
              <w:widowControl/>
              <w:snapToGrid w:val="0"/>
              <w:jc w:val="left"/>
              <w:rPr>
                <w:rFonts w:ascii="Times New Roman" w:hAnsi="Times New Roman" w:eastAsia="等线"/>
                <w:kern w:val="0"/>
                <w:sz w:val="24"/>
              </w:rPr>
            </w:pPr>
          </w:p>
        </w:tc>
        <w:tc>
          <w:tcPr>
            <w:tcW w:w="632" w:type="pct"/>
            <w:noWrap w:val="0"/>
            <w:vAlign w:val="center"/>
          </w:tcPr>
          <w:p w14:paraId="25039D6A">
            <w:pPr>
              <w:widowControl/>
              <w:snapToGrid w:val="0"/>
              <w:jc w:val="center"/>
              <w:rPr>
                <w:rFonts w:hint="eastAsia" w:ascii="Times New Roman" w:hAnsi="Times New Roman" w:eastAsia="等线"/>
                <w:kern w:val="0"/>
                <w:sz w:val="24"/>
              </w:rPr>
            </w:pPr>
            <w:r>
              <w:rPr>
                <w:rFonts w:ascii="Times New Roman" w:hAnsi="Times New Roman" w:eastAsia="等线"/>
                <w:kern w:val="0"/>
                <w:sz w:val="24"/>
              </w:rPr>
              <w:t>1050</w:t>
            </w:r>
          </w:p>
        </w:tc>
        <w:tc>
          <w:tcPr>
            <w:tcW w:w="2747" w:type="pct"/>
            <w:noWrap w:val="0"/>
            <w:vAlign w:val="center"/>
          </w:tcPr>
          <w:p w14:paraId="3A8D9F86">
            <w:pPr>
              <w:widowControl/>
              <w:snapToGrid w:val="0"/>
              <w:jc w:val="left"/>
              <w:rPr>
                <w:rFonts w:ascii="仿宋" w:hAnsi="仿宋" w:eastAsia="仿宋" w:cs="宋体"/>
                <w:kern w:val="0"/>
                <w:sz w:val="24"/>
              </w:rPr>
            </w:pPr>
            <w:r>
              <w:rPr>
                <w:rFonts w:hint="eastAsia" w:ascii="仿宋" w:hAnsi="仿宋" w:eastAsia="仿宋" w:cs="宋体"/>
                <w:kern w:val="0"/>
                <w:sz w:val="24"/>
              </w:rPr>
              <w:t>承重结构的墙柱等采用砖块砌筑，楼板、屋架等采用木结构。</w:t>
            </w:r>
          </w:p>
        </w:tc>
      </w:tr>
      <w:tr w14:paraId="7FEA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gridSpan w:val="2"/>
            <w:noWrap w:val="0"/>
            <w:vAlign w:val="center"/>
          </w:tcPr>
          <w:p w14:paraId="10B83B69">
            <w:pPr>
              <w:widowControl/>
              <w:snapToGrid w:val="0"/>
              <w:jc w:val="center"/>
              <w:rPr>
                <w:rFonts w:hint="eastAsia" w:ascii="仿宋" w:hAnsi="仿宋" w:eastAsia="仿宋" w:cs="宋体"/>
                <w:kern w:val="0"/>
                <w:sz w:val="24"/>
              </w:rPr>
            </w:pPr>
            <w:r>
              <w:rPr>
                <w:rFonts w:hint="eastAsia" w:ascii="仿宋" w:hAnsi="仿宋" w:eastAsia="仿宋" w:cs="宋体"/>
                <w:kern w:val="0"/>
                <w:sz w:val="24"/>
              </w:rPr>
              <w:t>砖钢结构</w:t>
            </w:r>
          </w:p>
        </w:tc>
        <w:tc>
          <w:tcPr>
            <w:tcW w:w="422" w:type="pct"/>
            <w:vMerge w:val="continue"/>
            <w:noWrap w:val="0"/>
            <w:vAlign w:val="center"/>
          </w:tcPr>
          <w:p w14:paraId="32E4F07C">
            <w:pPr>
              <w:widowControl/>
              <w:snapToGrid w:val="0"/>
              <w:jc w:val="left"/>
              <w:rPr>
                <w:rFonts w:ascii="Times New Roman" w:hAnsi="Times New Roman" w:eastAsia="等线"/>
                <w:kern w:val="0"/>
                <w:sz w:val="24"/>
              </w:rPr>
            </w:pPr>
          </w:p>
        </w:tc>
        <w:tc>
          <w:tcPr>
            <w:tcW w:w="632" w:type="pct"/>
            <w:noWrap w:val="0"/>
            <w:vAlign w:val="center"/>
          </w:tcPr>
          <w:p w14:paraId="04097BAA">
            <w:pPr>
              <w:widowControl/>
              <w:snapToGrid w:val="0"/>
              <w:jc w:val="center"/>
              <w:rPr>
                <w:rFonts w:hint="eastAsia" w:ascii="Times New Roman" w:hAnsi="Times New Roman" w:eastAsia="等线"/>
                <w:kern w:val="0"/>
                <w:sz w:val="24"/>
              </w:rPr>
            </w:pPr>
            <w:r>
              <w:rPr>
                <w:rFonts w:ascii="Times New Roman" w:hAnsi="Times New Roman" w:eastAsia="等线"/>
                <w:kern w:val="0"/>
                <w:sz w:val="24"/>
              </w:rPr>
              <w:t>950</w:t>
            </w:r>
          </w:p>
        </w:tc>
        <w:tc>
          <w:tcPr>
            <w:tcW w:w="2747" w:type="pct"/>
            <w:noWrap w:val="0"/>
            <w:vAlign w:val="center"/>
          </w:tcPr>
          <w:p w14:paraId="659BA317">
            <w:pPr>
              <w:widowControl/>
              <w:snapToGrid w:val="0"/>
              <w:jc w:val="left"/>
              <w:rPr>
                <w:rFonts w:ascii="仿宋" w:hAnsi="仿宋" w:eastAsia="仿宋" w:cs="宋体"/>
                <w:kern w:val="0"/>
                <w:sz w:val="24"/>
              </w:rPr>
            </w:pPr>
            <w:r>
              <w:rPr>
                <w:rFonts w:hint="eastAsia" w:ascii="仿宋" w:hAnsi="仿宋" w:eastAsia="仿宋" w:cs="宋体"/>
                <w:kern w:val="0"/>
                <w:sz w:val="24"/>
              </w:rPr>
              <w:t>由钢制材料组成的结构，砌筑砖块隔墙。</w:t>
            </w:r>
          </w:p>
        </w:tc>
      </w:tr>
      <w:tr w14:paraId="760C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2" w:type="pct"/>
            <w:vMerge w:val="restart"/>
            <w:noWrap w:val="0"/>
            <w:vAlign w:val="center"/>
          </w:tcPr>
          <w:p w14:paraId="165FF633">
            <w:pPr>
              <w:widowControl/>
              <w:snapToGrid w:val="0"/>
              <w:jc w:val="center"/>
              <w:rPr>
                <w:rFonts w:hint="eastAsia" w:ascii="Times New Roman" w:hAnsi="Times New Roman" w:eastAsia="等线"/>
                <w:kern w:val="0"/>
                <w:sz w:val="24"/>
              </w:rPr>
            </w:pPr>
            <w:bookmarkStart w:id="13" w:name="_Hlk176860053"/>
            <w:bookmarkStart w:id="14" w:name="OLE_LINK5" w:colFirst="5" w:colLast="69"/>
            <w:bookmarkStart w:id="15" w:name="OLE_LINK6" w:colFirst="5" w:colLast="69"/>
            <w:r>
              <w:rPr>
                <w:rFonts w:hint="eastAsia" w:ascii="仿宋" w:hAnsi="仿宋" w:eastAsia="仿宋"/>
                <w:kern w:val="0"/>
                <w:sz w:val="24"/>
              </w:rPr>
              <w:t>简易结构</w:t>
            </w:r>
          </w:p>
        </w:tc>
        <w:tc>
          <w:tcPr>
            <w:tcW w:w="617" w:type="pct"/>
            <w:noWrap w:val="0"/>
            <w:vAlign w:val="center"/>
          </w:tcPr>
          <w:p w14:paraId="1E83C2B3">
            <w:pPr>
              <w:widowControl/>
              <w:snapToGrid w:val="0"/>
              <w:jc w:val="center"/>
              <w:rPr>
                <w:rFonts w:ascii="Times New Roman" w:hAnsi="Times New Roman" w:eastAsia="等线"/>
                <w:kern w:val="0"/>
                <w:sz w:val="24"/>
              </w:rPr>
            </w:pPr>
            <w:r>
              <w:rPr>
                <w:rFonts w:hint="eastAsia" w:ascii="仿宋" w:hAnsi="仿宋" w:eastAsia="仿宋"/>
                <w:kern w:val="0"/>
                <w:sz w:val="24"/>
              </w:rPr>
              <w:t>简易砖墙房</w:t>
            </w:r>
          </w:p>
        </w:tc>
        <w:tc>
          <w:tcPr>
            <w:tcW w:w="422" w:type="pct"/>
            <w:vMerge w:val="continue"/>
            <w:noWrap w:val="0"/>
            <w:vAlign w:val="center"/>
          </w:tcPr>
          <w:p w14:paraId="76F39FF9">
            <w:pPr>
              <w:widowControl/>
              <w:snapToGrid w:val="0"/>
              <w:jc w:val="left"/>
              <w:rPr>
                <w:rFonts w:ascii="Times New Roman" w:hAnsi="Times New Roman" w:eastAsia="等线"/>
                <w:kern w:val="0"/>
                <w:sz w:val="24"/>
              </w:rPr>
            </w:pPr>
          </w:p>
        </w:tc>
        <w:tc>
          <w:tcPr>
            <w:tcW w:w="632" w:type="pct"/>
            <w:noWrap w:val="0"/>
            <w:vAlign w:val="center"/>
          </w:tcPr>
          <w:p w14:paraId="345AAEEC">
            <w:pPr>
              <w:widowControl/>
              <w:snapToGrid w:val="0"/>
              <w:jc w:val="center"/>
              <w:rPr>
                <w:rFonts w:ascii="Times New Roman" w:hAnsi="Times New Roman" w:eastAsia="等线"/>
                <w:kern w:val="0"/>
                <w:sz w:val="24"/>
              </w:rPr>
            </w:pPr>
            <w:r>
              <w:rPr>
                <w:rFonts w:ascii="Times New Roman" w:hAnsi="Times New Roman" w:eastAsia="等线"/>
                <w:kern w:val="0"/>
                <w:sz w:val="24"/>
              </w:rPr>
              <w:t>280</w:t>
            </w:r>
          </w:p>
        </w:tc>
        <w:tc>
          <w:tcPr>
            <w:tcW w:w="2747" w:type="pct"/>
            <w:noWrap w:val="0"/>
            <w:vAlign w:val="center"/>
          </w:tcPr>
          <w:p w14:paraId="73A8305C">
            <w:pPr>
              <w:widowControl/>
              <w:snapToGrid w:val="0"/>
              <w:jc w:val="left"/>
              <w:rPr>
                <w:rFonts w:ascii="仿宋" w:hAnsi="仿宋" w:eastAsia="仿宋" w:cs="宋体"/>
                <w:kern w:val="0"/>
                <w:sz w:val="24"/>
              </w:rPr>
            </w:pPr>
            <w:r>
              <w:rPr>
                <w:rFonts w:hint="eastAsia" w:ascii="仿宋" w:hAnsi="仿宋" w:eastAsia="仿宋" w:cs="宋体"/>
                <w:kern w:val="0"/>
                <w:sz w:val="24"/>
              </w:rPr>
              <w:t>层高4米以下，砖砌筑做封闭围墙，顶盖为临时或简易材料，如普通木檩条、石棉瓦、铁皮等，不含水泥地埕；层高超过4米的，参考本标准另外评估。</w:t>
            </w:r>
          </w:p>
        </w:tc>
      </w:tr>
      <w:tr w14:paraId="570C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2" w:type="pct"/>
            <w:vMerge w:val="continue"/>
            <w:noWrap w:val="0"/>
            <w:vAlign w:val="center"/>
          </w:tcPr>
          <w:p w14:paraId="0B165FAD">
            <w:pPr>
              <w:widowControl/>
              <w:snapToGrid w:val="0"/>
              <w:jc w:val="left"/>
              <w:rPr>
                <w:rFonts w:ascii="Times New Roman" w:hAnsi="Times New Roman" w:eastAsia="等线"/>
                <w:kern w:val="0"/>
                <w:sz w:val="24"/>
              </w:rPr>
            </w:pPr>
          </w:p>
        </w:tc>
        <w:tc>
          <w:tcPr>
            <w:tcW w:w="617" w:type="pct"/>
            <w:noWrap w:val="0"/>
            <w:vAlign w:val="center"/>
          </w:tcPr>
          <w:p w14:paraId="4CFE2999">
            <w:pPr>
              <w:widowControl/>
              <w:snapToGrid w:val="0"/>
              <w:jc w:val="center"/>
              <w:rPr>
                <w:rFonts w:hint="eastAsia" w:ascii="仿宋" w:hAnsi="仿宋" w:eastAsia="仿宋" w:cs="宋体"/>
                <w:kern w:val="0"/>
                <w:sz w:val="24"/>
              </w:rPr>
            </w:pPr>
            <w:r>
              <w:rPr>
                <w:rFonts w:hint="eastAsia" w:ascii="仿宋" w:hAnsi="仿宋" w:eastAsia="仿宋" w:cs="宋体"/>
                <w:kern w:val="0"/>
                <w:sz w:val="24"/>
              </w:rPr>
              <w:t>铁皮房</w:t>
            </w:r>
          </w:p>
        </w:tc>
        <w:tc>
          <w:tcPr>
            <w:tcW w:w="422" w:type="pct"/>
            <w:vMerge w:val="continue"/>
            <w:noWrap w:val="0"/>
            <w:vAlign w:val="center"/>
          </w:tcPr>
          <w:p w14:paraId="2FBA382B">
            <w:pPr>
              <w:widowControl/>
              <w:snapToGrid w:val="0"/>
              <w:jc w:val="left"/>
              <w:rPr>
                <w:rFonts w:ascii="Times New Roman" w:hAnsi="Times New Roman" w:eastAsia="等线"/>
                <w:kern w:val="0"/>
                <w:sz w:val="24"/>
              </w:rPr>
            </w:pPr>
          </w:p>
        </w:tc>
        <w:tc>
          <w:tcPr>
            <w:tcW w:w="632" w:type="pct"/>
            <w:noWrap w:val="0"/>
            <w:vAlign w:val="center"/>
          </w:tcPr>
          <w:p w14:paraId="4F0D3FCA">
            <w:pPr>
              <w:widowControl/>
              <w:snapToGrid w:val="0"/>
              <w:jc w:val="center"/>
              <w:rPr>
                <w:rFonts w:hint="eastAsia" w:ascii="Times New Roman" w:hAnsi="Times New Roman" w:eastAsia="等线"/>
                <w:kern w:val="0"/>
                <w:sz w:val="24"/>
              </w:rPr>
            </w:pPr>
            <w:r>
              <w:rPr>
                <w:rFonts w:ascii="Times New Roman" w:hAnsi="Times New Roman" w:eastAsia="等线"/>
                <w:kern w:val="0"/>
                <w:sz w:val="24"/>
              </w:rPr>
              <w:t>1</w:t>
            </w:r>
            <w:r>
              <w:rPr>
                <w:rFonts w:hint="eastAsia" w:ascii="Times New Roman" w:hAnsi="Times New Roman" w:eastAsia="等线"/>
                <w:kern w:val="0"/>
                <w:sz w:val="24"/>
              </w:rPr>
              <w:t>2</w:t>
            </w:r>
            <w:r>
              <w:rPr>
                <w:rFonts w:ascii="Times New Roman" w:hAnsi="Times New Roman" w:eastAsia="等线"/>
                <w:kern w:val="0"/>
                <w:sz w:val="24"/>
              </w:rPr>
              <w:t>0</w:t>
            </w:r>
          </w:p>
        </w:tc>
        <w:tc>
          <w:tcPr>
            <w:tcW w:w="2747" w:type="pct"/>
            <w:noWrap w:val="0"/>
            <w:vAlign w:val="center"/>
          </w:tcPr>
          <w:p w14:paraId="57802D80">
            <w:pPr>
              <w:widowControl/>
              <w:snapToGrid w:val="0"/>
              <w:jc w:val="left"/>
              <w:rPr>
                <w:rFonts w:ascii="仿宋" w:hAnsi="仿宋" w:eastAsia="仿宋" w:cs="宋体"/>
                <w:kern w:val="0"/>
                <w:sz w:val="24"/>
              </w:rPr>
            </w:pPr>
            <w:r>
              <w:rPr>
                <w:rFonts w:hint="eastAsia" w:ascii="仿宋" w:hAnsi="仿宋" w:eastAsia="仿宋" w:cs="宋体"/>
                <w:kern w:val="0"/>
                <w:sz w:val="24"/>
              </w:rPr>
              <w:t>层高4米以下，以铁皮做围护及顶盖，不含水泥地埕；层高超过4米的，参考本标准另外评估。</w:t>
            </w:r>
          </w:p>
        </w:tc>
      </w:tr>
      <w:tr w14:paraId="60A1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2" w:type="pct"/>
            <w:vMerge w:val="continue"/>
            <w:noWrap w:val="0"/>
            <w:vAlign w:val="center"/>
          </w:tcPr>
          <w:p w14:paraId="0949163E">
            <w:pPr>
              <w:widowControl/>
              <w:snapToGrid w:val="0"/>
              <w:jc w:val="left"/>
              <w:rPr>
                <w:rFonts w:ascii="Times New Roman" w:hAnsi="Times New Roman" w:eastAsia="等线"/>
                <w:kern w:val="0"/>
                <w:sz w:val="24"/>
              </w:rPr>
            </w:pPr>
          </w:p>
        </w:tc>
        <w:tc>
          <w:tcPr>
            <w:tcW w:w="617" w:type="pct"/>
            <w:noWrap w:val="0"/>
            <w:vAlign w:val="center"/>
          </w:tcPr>
          <w:p w14:paraId="5C6104F0">
            <w:pPr>
              <w:widowControl/>
              <w:snapToGrid w:val="0"/>
              <w:jc w:val="center"/>
              <w:rPr>
                <w:rFonts w:hint="eastAsia" w:ascii="仿宋" w:hAnsi="仿宋" w:eastAsia="仿宋" w:cs="宋体"/>
                <w:kern w:val="0"/>
                <w:sz w:val="24"/>
              </w:rPr>
            </w:pPr>
            <w:r>
              <w:rPr>
                <w:rFonts w:hint="eastAsia" w:ascii="仿宋" w:hAnsi="仿宋" w:eastAsia="仿宋" w:cs="宋体"/>
                <w:kern w:val="0"/>
                <w:sz w:val="24"/>
              </w:rPr>
              <w:t>镁瓦房</w:t>
            </w:r>
          </w:p>
        </w:tc>
        <w:tc>
          <w:tcPr>
            <w:tcW w:w="422" w:type="pct"/>
            <w:vMerge w:val="continue"/>
            <w:noWrap w:val="0"/>
            <w:vAlign w:val="center"/>
          </w:tcPr>
          <w:p w14:paraId="4A465D74">
            <w:pPr>
              <w:widowControl/>
              <w:snapToGrid w:val="0"/>
              <w:jc w:val="left"/>
              <w:rPr>
                <w:rFonts w:ascii="Times New Roman" w:hAnsi="Times New Roman" w:eastAsia="等线"/>
                <w:kern w:val="0"/>
                <w:sz w:val="24"/>
              </w:rPr>
            </w:pPr>
          </w:p>
        </w:tc>
        <w:tc>
          <w:tcPr>
            <w:tcW w:w="632" w:type="pct"/>
            <w:noWrap w:val="0"/>
            <w:vAlign w:val="center"/>
          </w:tcPr>
          <w:p w14:paraId="0391B270">
            <w:pPr>
              <w:widowControl/>
              <w:snapToGrid w:val="0"/>
              <w:jc w:val="center"/>
              <w:rPr>
                <w:rFonts w:hint="eastAsia" w:ascii="Times New Roman" w:hAnsi="Times New Roman" w:eastAsia="等线"/>
                <w:kern w:val="0"/>
                <w:sz w:val="24"/>
              </w:rPr>
            </w:pPr>
            <w:r>
              <w:rPr>
                <w:rFonts w:ascii="Times New Roman" w:hAnsi="Times New Roman" w:eastAsia="等线"/>
                <w:kern w:val="0"/>
                <w:sz w:val="24"/>
              </w:rPr>
              <w:t>1</w:t>
            </w:r>
            <w:r>
              <w:rPr>
                <w:rFonts w:hint="eastAsia" w:ascii="Times New Roman" w:hAnsi="Times New Roman" w:eastAsia="等线"/>
                <w:kern w:val="0"/>
                <w:sz w:val="24"/>
              </w:rPr>
              <w:t>0</w:t>
            </w:r>
            <w:r>
              <w:rPr>
                <w:rFonts w:ascii="Times New Roman" w:hAnsi="Times New Roman" w:eastAsia="等线"/>
                <w:kern w:val="0"/>
                <w:sz w:val="24"/>
              </w:rPr>
              <w:t>0</w:t>
            </w:r>
          </w:p>
        </w:tc>
        <w:tc>
          <w:tcPr>
            <w:tcW w:w="2747" w:type="pct"/>
            <w:noWrap w:val="0"/>
            <w:vAlign w:val="center"/>
          </w:tcPr>
          <w:p w14:paraId="79E765D6">
            <w:pPr>
              <w:widowControl/>
              <w:snapToGrid w:val="0"/>
              <w:jc w:val="left"/>
              <w:rPr>
                <w:rFonts w:ascii="仿宋" w:hAnsi="仿宋" w:eastAsia="仿宋" w:cs="宋体"/>
                <w:kern w:val="0"/>
                <w:sz w:val="24"/>
              </w:rPr>
            </w:pPr>
            <w:r>
              <w:rPr>
                <w:rFonts w:hint="eastAsia" w:ascii="仿宋" w:hAnsi="仿宋" w:eastAsia="仿宋" w:cs="宋体"/>
                <w:kern w:val="0"/>
                <w:sz w:val="24"/>
              </w:rPr>
              <w:t>层高4米以下，以石棉瓦做围护，顶盖为普通木檩条、石棉瓦等，不含水泥地埕；层高超过4米的，参考本标准另外评估。</w:t>
            </w:r>
          </w:p>
        </w:tc>
      </w:tr>
      <w:bookmarkEnd w:id="13"/>
      <w:bookmarkEnd w:id="14"/>
      <w:bookmarkEnd w:id="15"/>
    </w:tbl>
    <w:p w14:paraId="55769C90">
      <w:pPr>
        <w:widowControl/>
        <w:adjustRightInd w:val="0"/>
        <w:snapToGrid w:val="0"/>
        <w:rPr>
          <w:rFonts w:ascii="Times New Roman" w:hAnsi="Times New Roman" w:eastAsia="仿宋"/>
          <w:color w:val="000000"/>
          <w:sz w:val="24"/>
        </w:rPr>
      </w:pPr>
      <w:r>
        <w:rPr>
          <w:rFonts w:hint="eastAsia" w:ascii="Times New Roman" w:hAnsi="Times New Roman" w:eastAsia="仿宋"/>
          <w:color w:val="000000"/>
          <w:sz w:val="24"/>
        </w:rPr>
        <w:t>注：</w:t>
      </w:r>
      <w:bookmarkStart w:id="16" w:name="_Hlk177548019"/>
      <w:r>
        <w:rPr>
          <w:rFonts w:hint="eastAsia" w:ascii="Times New Roman" w:hAnsi="Times New Roman" w:eastAsia="仿宋"/>
          <w:color w:val="000000"/>
          <w:sz w:val="24"/>
        </w:rPr>
        <w:t>本表未覆盖的建筑类型，建筑物涉及的基桩、装修可委托有资质的第三方机构评估确定补偿价格。</w:t>
      </w:r>
      <w:bookmarkEnd w:id="16"/>
    </w:p>
    <w:p w14:paraId="351E54D8">
      <w:pPr>
        <w:adjustRightInd w:val="0"/>
        <w:snapToGrid w:val="0"/>
        <w:spacing w:before="156" w:beforeLines="50" w:line="312" w:lineRule="auto"/>
        <w:jc w:val="center"/>
        <w:outlineLvl w:val="0"/>
        <w:rPr>
          <w:rFonts w:ascii="Times New Roman" w:hAnsi="Times New Roman" w:eastAsia="仿宋"/>
          <w:b/>
          <w:color w:val="000000"/>
          <w:kern w:val="0"/>
          <w:sz w:val="28"/>
          <w:szCs w:val="28"/>
        </w:rPr>
      </w:pPr>
      <w:bookmarkStart w:id="17" w:name="_Toc214026465"/>
      <w:r>
        <w:rPr>
          <w:rFonts w:hint="eastAsia" w:ascii="Times New Roman" w:hAnsi="Times New Roman" w:eastAsia="仿宋"/>
          <w:b/>
          <w:color w:val="000000"/>
          <w:kern w:val="0"/>
          <w:sz w:val="28"/>
          <w:szCs w:val="28"/>
        </w:rPr>
        <w:t>附表4：地上构筑物及其他附属设施补偿标准表</w:t>
      </w:r>
      <w:bookmarkEnd w:id="17"/>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2847"/>
        <w:gridCol w:w="1106"/>
        <w:gridCol w:w="1892"/>
        <w:gridCol w:w="5395"/>
      </w:tblGrid>
      <w:tr w14:paraId="2AA7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881" w:type="pct"/>
            <w:gridSpan w:val="2"/>
            <w:shd w:val="clear" w:color="000000" w:fill="BFBFBF"/>
            <w:noWrap w:val="0"/>
            <w:vAlign w:val="center"/>
          </w:tcPr>
          <w:p w14:paraId="656FEFDB">
            <w:pPr>
              <w:widowControl/>
              <w:snapToGrid w:val="0"/>
              <w:jc w:val="center"/>
              <w:rPr>
                <w:rFonts w:ascii="Times New Roman" w:hAnsi="Times New Roman" w:eastAsia="等线"/>
                <w:b/>
                <w:bCs/>
                <w:kern w:val="0"/>
                <w:sz w:val="24"/>
              </w:rPr>
            </w:pPr>
            <w:bookmarkStart w:id="18" w:name="OLE_LINK1"/>
            <w:r>
              <w:rPr>
                <w:rFonts w:hint="eastAsia" w:ascii="仿宋" w:hAnsi="仿宋" w:eastAsia="仿宋"/>
                <w:b/>
                <w:bCs/>
                <w:kern w:val="0"/>
                <w:sz w:val="24"/>
              </w:rPr>
              <w:t>补偿项目</w:t>
            </w:r>
          </w:p>
        </w:tc>
        <w:tc>
          <w:tcPr>
            <w:tcW w:w="411" w:type="pct"/>
            <w:shd w:val="clear" w:color="000000" w:fill="BFBFBF"/>
            <w:noWrap w:val="0"/>
            <w:vAlign w:val="center"/>
          </w:tcPr>
          <w:p w14:paraId="56F8DF7E">
            <w:pPr>
              <w:widowControl/>
              <w:snapToGrid w:val="0"/>
              <w:jc w:val="center"/>
              <w:rPr>
                <w:rFonts w:ascii="Times New Roman" w:hAnsi="Times New Roman" w:eastAsia="等线"/>
                <w:b/>
                <w:bCs/>
                <w:kern w:val="0"/>
                <w:sz w:val="24"/>
              </w:rPr>
            </w:pPr>
            <w:r>
              <w:rPr>
                <w:rFonts w:hint="eastAsia" w:ascii="仿宋" w:hAnsi="仿宋" w:eastAsia="仿宋"/>
                <w:b/>
                <w:bCs/>
                <w:kern w:val="0"/>
                <w:sz w:val="24"/>
              </w:rPr>
              <w:t>单位</w:t>
            </w:r>
          </w:p>
        </w:tc>
        <w:tc>
          <w:tcPr>
            <w:tcW w:w="703" w:type="pct"/>
            <w:shd w:val="clear" w:color="000000" w:fill="BFBFBF"/>
            <w:noWrap w:val="0"/>
            <w:vAlign w:val="center"/>
          </w:tcPr>
          <w:p w14:paraId="54D216D7">
            <w:pPr>
              <w:widowControl/>
              <w:snapToGrid w:val="0"/>
              <w:jc w:val="center"/>
              <w:rPr>
                <w:rFonts w:ascii="Times New Roman" w:hAnsi="Times New Roman" w:eastAsia="等线"/>
                <w:b/>
                <w:bCs/>
                <w:kern w:val="0"/>
                <w:sz w:val="24"/>
              </w:rPr>
            </w:pPr>
            <w:r>
              <w:rPr>
                <w:rFonts w:hint="eastAsia" w:ascii="仿宋" w:hAnsi="仿宋" w:eastAsia="仿宋"/>
                <w:b/>
                <w:bCs/>
                <w:kern w:val="0"/>
                <w:sz w:val="24"/>
              </w:rPr>
              <w:t>补偿建议值</w:t>
            </w:r>
          </w:p>
        </w:tc>
        <w:tc>
          <w:tcPr>
            <w:tcW w:w="2005" w:type="pct"/>
            <w:shd w:val="clear" w:color="000000" w:fill="BFBFBF"/>
            <w:noWrap w:val="0"/>
            <w:vAlign w:val="center"/>
          </w:tcPr>
          <w:p w14:paraId="7923EC53">
            <w:pPr>
              <w:widowControl/>
              <w:snapToGrid w:val="0"/>
              <w:jc w:val="center"/>
              <w:rPr>
                <w:rFonts w:ascii="Times New Roman" w:hAnsi="Times New Roman" w:eastAsia="等线"/>
                <w:b/>
                <w:bCs/>
                <w:kern w:val="0"/>
                <w:sz w:val="24"/>
              </w:rPr>
            </w:pPr>
            <w:r>
              <w:rPr>
                <w:rFonts w:hint="eastAsia" w:ascii="仿宋" w:hAnsi="仿宋" w:eastAsia="仿宋"/>
                <w:b/>
                <w:bCs/>
                <w:kern w:val="0"/>
                <w:sz w:val="24"/>
              </w:rPr>
              <w:t>备注</w:t>
            </w:r>
          </w:p>
        </w:tc>
      </w:tr>
      <w:tr w14:paraId="6775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16E7DF13">
            <w:pPr>
              <w:widowControl/>
              <w:snapToGrid w:val="0"/>
              <w:jc w:val="center"/>
              <w:rPr>
                <w:rFonts w:hint="eastAsia" w:ascii="Times New Roman" w:hAnsi="Times New Roman" w:eastAsia="等线"/>
                <w:kern w:val="0"/>
                <w:sz w:val="24"/>
              </w:rPr>
            </w:pPr>
            <w:r>
              <w:rPr>
                <w:rFonts w:hint="eastAsia" w:ascii="仿宋" w:hAnsi="仿宋" w:eastAsia="仿宋"/>
                <w:kern w:val="0"/>
                <w:sz w:val="24"/>
              </w:rPr>
              <w:t>坟墓</w:t>
            </w:r>
          </w:p>
        </w:tc>
        <w:tc>
          <w:tcPr>
            <w:tcW w:w="1057" w:type="pct"/>
            <w:noWrap w:val="0"/>
            <w:vAlign w:val="center"/>
          </w:tcPr>
          <w:p w14:paraId="0778E904">
            <w:pPr>
              <w:widowControl/>
              <w:snapToGrid w:val="0"/>
              <w:jc w:val="center"/>
              <w:rPr>
                <w:rFonts w:ascii="Times New Roman" w:hAnsi="Times New Roman" w:eastAsia="等线"/>
                <w:kern w:val="0"/>
                <w:sz w:val="24"/>
              </w:rPr>
            </w:pPr>
            <w:r>
              <w:rPr>
                <w:rFonts w:hint="eastAsia" w:ascii="仿宋" w:hAnsi="仿宋" w:eastAsia="仿宋"/>
                <w:kern w:val="0"/>
                <w:sz w:val="24"/>
              </w:rPr>
              <w:t>有主坟墓</w:t>
            </w:r>
          </w:p>
        </w:tc>
        <w:tc>
          <w:tcPr>
            <w:tcW w:w="411" w:type="pct"/>
            <w:noWrap w:val="0"/>
            <w:vAlign w:val="center"/>
          </w:tcPr>
          <w:p w14:paraId="1672FA7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穴</w:t>
            </w:r>
          </w:p>
        </w:tc>
        <w:tc>
          <w:tcPr>
            <w:tcW w:w="703" w:type="pct"/>
            <w:noWrap w:val="0"/>
            <w:vAlign w:val="center"/>
          </w:tcPr>
          <w:p w14:paraId="1061F40E">
            <w:pPr>
              <w:widowControl/>
              <w:snapToGrid w:val="0"/>
              <w:jc w:val="center"/>
              <w:rPr>
                <w:rFonts w:ascii="Times New Roman" w:hAnsi="Times New Roman" w:eastAsia="等线"/>
                <w:kern w:val="0"/>
                <w:sz w:val="24"/>
              </w:rPr>
            </w:pPr>
            <w:r>
              <w:rPr>
                <w:rFonts w:ascii="Times New Roman" w:hAnsi="Times New Roman" w:eastAsia="等线"/>
                <w:kern w:val="0"/>
                <w:sz w:val="24"/>
              </w:rPr>
              <w:t>5000</w:t>
            </w:r>
          </w:p>
        </w:tc>
        <w:tc>
          <w:tcPr>
            <w:tcW w:w="2005" w:type="pct"/>
            <w:vMerge w:val="restart"/>
            <w:noWrap w:val="0"/>
            <w:vAlign w:val="center"/>
          </w:tcPr>
          <w:p w14:paraId="0118B798">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41F6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450B93D7">
            <w:pPr>
              <w:widowControl/>
              <w:snapToGrid w:val="0"/>
              <w:jc w:val="left"/>
              <w:rPr>
                <w:rFonts w:ascii="Times New Roman" w:hAnsi="Times New Roman" w:eastAsia="等线"/>
                <w:kern w:val="0"/>
                <w:sz w:val="24"/>
              </w:rPr>
            </w:pPr>
          </w:p>
        </w:tc>
        <w:tc>
          <w:tcPr>
            <w:tcW w:w="1057" w:type="pct"/>
            <w:noWrap w:val="0"/>
            <w:vAlign w:val="center"/>
          </w:tcPr>
          <w:p w14:paraId="4E9A89D1">
            <w:pPr>
              <w:widowControl/>
              <w:snapToGrid w:val="0"/>
              <w:jc w:val="center"/>
              <w:rPr>
                <w:rFonts w:ascii="仿宋" w:hAnsi="仿宋" w:eastAsia="仿宋" w:cs="宋体"/>
                <w:kern w:val="0"/>
                <w:sz w:val="24"/>
              </w:rPr>
            </w:pPr>
            <w:r>
              <w:rPr>
                <w:rFonts w:hint="eastAsia" w:ascii="仿宋" w:hAnsi="仿宋" w:eastAsia="仿宋" w:cs="宋体"/>
                <w:kern w:val="0"/>
                <w:sz w:val="24"/>
              </w:rPr>
              <w:t>无主坟墓</w:t>
            </w:r>
          </w:p>
        </w:tc>
        <w:tc>
          <w:tcPr>
            <w:tcW w:w="411" w:type="pct"/>
            <w:noWrap w:val="0"/>
            <w:vAlign w:val="center"/>
          </w:tcPr>
          <w:p w14:paraId="3A2FFA1F">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穴</w:t>
            </w:r>
          </w:p>
        </w:tc>
        <w:tc>
          <w:tcPr>
            <w:tcW w:w="703" w:type="pct"/>
            <w:noWrap w:val="0"/>
            <w:vAlign w:val="center"/>
          </w:tcPr>
          <w:p w14:paraId="0B9DDC21">
            <w:pPr>
              <w:widowControl/>
              <w:snapToGrid w:val="0"/>
              <w:jc w:val="center"/>
              <w:rPr>
                <w:rFonts w:ascii="Times New Roman" w:hAnsi="Times New Roman" w:eastAsia="等线"/>
                <w:kern w:val="0"/>
                <w:sz w:val="24"/>
              </w:rPr>
            </w:pPr>
            <w:r>
              <w:rPr>
                <w:rFonts w:ascii="Times New Roman" w:hAnsi="Times New Roman" w:eastAsia="等线"/>
                <w:kern w:val="0"/>
                <w:sz w:val="24"/>
              </w:rPr>
              <w:t>1000</w:t>
            </w:r>
          </w:p>
        </w:tc>
        <w:tc>
          <w:tcPr>
            <w:tcW w:w="2005" w:type="pct"/>
            <w:vMerge w:val="continue"/>
            <w:noWrap w:val="0"/>
            <w:vAlign w:val="center"/>
          </w:tcPr>
          <w:p w14:paraId="79F1167F">
            <w:pPr>
              <w:widowControl/>
              <w:snapToGrid w:val="0"/>
              <w:jc w:val="left"/>
              <w:rPr>
                <w:rFonts w:ascii="Times New Roman" w:hAnsi="Times New Roman" w:eastAsia="等线"/>
                <w:kern w:val="0"/>
                <w:sz w:val="24"/>
              </w:rPr>
            </w:pPr>
          </w:p>
        </w:tc>
      </w:tr>
      <w:tr w14:paraId="0073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vMerge w:val="restart"/>
            <w:noWrap w:val="0"/>
            <w:vAlign w:val="center"/>
          </w:tcPr>
          <w:p w14:paraId="62BED8EB">
            <w:pPr>
              <w:widowControl/>
              <w:snapToGrid w:val="0"/>
              <w:jc w:val="center"/>
              <w:rPr>
                <w:rFonts w:ascii="Times New Roman" w:hAnsi="Times New Roman" w:eastAsia="等线"/>
                <w:kern w:val="0"/>
                <w:sz w:val="24"/>
              </w:rPr>
            </w:pPr>
            <w:r>
              <w:rPr>
                <w:rFonts w:hint="eastAsia" w:ascii="仿宋" w:hAnsi="仿宋" w:eastAsia="仿宋"/>
                <w:kern w:val="0"/>
                <w:sz w:val="24"/>
              </w:rPr>
              <w:t>简易棚</w:t>
            </w:r>
          </w:p>
        </w:tc>
        <w:tc>
          <w:tcPr>
            <w:tcW w:w="411" w:type="pct"/>
            <w:vMerge w:val="restart"/>
            <w:noWrap w:val="0"/>
            <w:vAlign w:val="center"/>
          </w:tcPr>
          <w:p w14:paraId="2CA6AEB0">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3FC4DAA5">
            <w:pPr>
              <w:widowControl/>
              <w:snapToGrid w:val="0"/>
              <w:jc w:val="center"/>
              <w:rPr>
                <w:rFonts w:ascii="Times New Roman" w:hAnsi="Times New Roman" w:eastAsia="等线"/>
                <w:kern w:val="0"/>
                <w:sz w:val="24"/>
              </w:rPr>
            </w:pPr>
            <w:r>
              <w:rPr>
                <w:rFonts w:ascii="Times New Roman" w:hAnsi="Times New Roman" w:eastAsia="等线"/>
                <w:kern w:val="0"/>
                <w:sz w:val="24"/>
              </w:rPr>
              <w:t>100</w:t>
            </w:r>
          </w:p>
        </w:tc>
        <w:tc>
          <w:tcPr>
            <w:tcW w:w="2005" w:type="pct"/>
            <w:noWrap w:val="0"/>
            <w:vAlign w:val="center"/>
          </w:tcPr>
          <w:p w14:paraId="54CDF7EF">
            <w:pPr>
              <w:widowControl/>
              <w:snapToGrid w:val="0"/>
              <w:jc w:val="center"/>
              <w:rPr>
                <w:rFonts w:ascii="仿宋" w:hAnsi="仿宋" w:eastAsia="仿宋" w:cs="宋体"/>
                <w:kern w:val="0"/>
                <w:sz w:val="24"/>
              </w:rPr>
            </w:pPr>
            <w:r>
              <w:rPr>
                <w:rFonts w:hint="eastAsia" w:ascii="仿宋" w:hAnsi="仿宋" w:eastAsia="仿宋" w:cs="宋体"/>
                <w:kern w:val="0"/>
                <w:sz w:val="24"/>
              </w:rPr>
              <w:t>含铁皮棚、石棉瓦棚、树脂瓦棚、遮阳棚等简易棚，高度</w:t>
            </w:r>
            <w:r>
              <w:rPr>
                <w:rFonts w:ascii="Times New Roman" w:hAnsi="Times New Roman" w:eastAsia="仿宋"/>
                <w:kern w:val="0"/>
                <w:sz w:val="24"/>
              </w:rPr>
              <w:t>4</w:t>
            </w:r>
            <w:r>
              <w:rPr>
                <w:rFonts w:hint="eastAsia" w:ascii="仿宋" w:hAnsi="仿宋" w:eastAsia="仿宋" w:cs="宋体"/>
                <w:kern w:val="0"/>
                <w:sz w:val="24"/>
              </w:rPr>
              <w:t>米以上，不含水泥地埕</w:t>
            </w:r>
          </w:p>
        </w:tc>
      </w:tr>
      <w:tr w14:paraId="0133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vMerge w:val="continue"/>
            <w:noWrap w:val="0"/>
            <w:vAlign w:val="center"/>
          </w:tcPr>
          <w:p w14:paraId="1932B939">
            <w:pPr>
              <w:widowControl/>
              <w:snapToGrid w:val="0"/>
              <w:jc w:val="center"/>
              <w:rPr>
                <w:rFonts w:hint="eastAsia" w:ascii="仿宋" w:hAnsi="仿宋" w:eastAsia="仿宋"/>
                <w:kern w:val="0"/>
                <w:sz w:val="24"/>
              </w:rPr>
            </w:pPr>
          </w:p>
        </w:tc>
        <w:tc>
          <w:tcPr>
            <w:tcW w:w="411" w:type="pct"/>
            <w:vMerge w:val="continue"/>
            <w:noWrap w:val="0"/>
            <w:vAlign w:val="center"/>
          </w:tcPr>
          <w:p w14:paraId="27B3FC81">
            <w:pPr>
              <w:widowControl/>
              <w:snapToGrid w:val="0"/>
              <w:jc w:val="center"/>
              <w:rPr>
                <w:rFonts w:hint="eastAsia" w:ascii="仿宋" w:hAnsi="仿宋" w:eastAsia="仿宋"/>
                <w:kern w:val="0"/>
                <w:sz w:val="24"/>
              </w:rPr>
            </w:pPr>
          </w:p>
        </w:tc>
        <w:tc>
          <w:tcPr>
            <w:tcW w:w="703" w:type="pct"/>
            <w:noWrap w:val="0"/>
            <w:vAlign w:val="center"/>
          </w:tcPr>
          <w:p w14:paraId="76DA198D">
            <w:pPr>
              <w:widowControl/>
              <w:snapToGrid w:val="0"/>
              <w:jc w:val="center"/>
              <w:rPr>
                <w:rFonts w:ascii="Times New Roman" w:hAnsi="Times New Roman" w:eastAsia="等线"/>
                <w:kern w:val="0"/>
                <w:sz w:val="24"/>
              </w:rPr>
            </w:pPr>
            <w:r>
              <w:rPr>
                <w:rFonts w:hint="eastAsia" w:ascii="Times New Roman" w:hAnsi="Times New Roman" w:eastAsia="等线"/>
                <w:kern w:val="0"/>
                <w:sz w:val="24"/>
              </w:rPr>
              <w:t>8</w:t>
            </w:r>
            <w:r>
              <w:rPr>
                <w:rFonts w:ascii="Times New Roman" w:hAnsi="Times New Roman" w:eastAsia="等线"/>
                <w:kern w:val="0"/>
                <w:sz w:val="24"/>
              </w:rPr>
              <w:t>0</w:t>
            </w:r>
          </w:p>
        </w:tc>
        <w:tc>
          <w:tcPr>
            <w:tcW w:w="2005" w:type="pct"/>
            <w:noWrap w:val="0"/>
            <w:vAlign w:val="center"/>
          </w:tcPr>
          <w:p w14:paraId="55B3DF25">
            <w:pPr>
              <w:widowControl/>
              <w:snapToGrid w:val="0"/>
              <w:jc w:val="center"/>
              <w:rPr>
                <w:rFonts w:hint="eastAsia" w:ascii="仿宋" w:hAnsi="仿宋" w:eastAsia="仿宋" w:cs="宋体"/>
                <w:kern w:val="0"/>
                <w:sz w:val="24"/>
              </w:rPr>
            </w:pPr>
            <w:r>
              <w:rPr>
                <w:rFonts w:hint="eastAsia" w:ascii="仿宋" w:hAnsi="仿宋" w:eastAsia="仿宋" w:cs="宋体"/>
                <w:kern w:val="0"/>
                <w:sz w:val="24"/>
              </w:rPr>
              <w:t>含铁皮棚、石棉瓦棚、树脂瓦棚、遮阳棚等简易棚，高度</w:t>
            </w:r>
            <w:r>
              <w:rPr>
                <w:rFonts w:ascii="Times New Roman" w:hAnsi="Times New Roman" w:eastAsia="仿宋"/>
                <w:kern w:val="0"/>
                <w:sz w:val="24"/>
              </w:rPr>
              <w:t>4</w:t>
            </w:r>
            <w:r>
              <w:rPr>
                <w:rFonts w:hint="eastAsia" w:ascii="仿宋" w:hAnsi="仿宋" w:eastAsia="仿宋" w:cs="宋体"/>
                <w:kern w:val="0"/>
                <w:sz w:val="24"/>
              </w:rPr>
              <w:t>米以下，不含水泥地埕</w:t>
            </w:r>
          </w:p>
        </w:tc>
      </w:tr>
      <w:tr w14:paraId="01AB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78EDDC66">
            <w:pPr>
              <w:widowControl/>
              <w:snapToGrid w:val="0"/>
              <w:jc w:val="center"/>
              <w:rPr>
                <w:rFonts w:hint="eastAsia" w:ascii="Times New Roman" w:hAnsi="Times New Roman" w:eastAsia="等线"/>
                <w:kern w:val="0"/>
                <w:sz w:val="24"/>
              </w:rPr>
            </w:pPr>
            <w:r>
              <w:rPr>
                <w:rFonts w:hint="eastAsia" w:ascii="仿宋" w:hAnsi="仿宋" w:eastAsia="仿宋"/>
                <w:kern w:val="0"/>
                <w:sz w:val="24"/>
              </w:rPr>
              <w:t>水井</w:t>
            </w:r>
          </w:p>
        </w:tc>
        <w:tc>
          <w:tcPr>
            <w:tcW w:w="1057" w:type="pct"/>
            <w:vMerge w:val="restart"/>
            <w:noWrap w:val="0"/>
            <w:vAlign w:val="center"/>
          </w:tcPr>
          <w:p w14:paraId="4C06E084">
            <w:pPr>
              <w:widowControl/>
              <w:snapToGrid w:val="0"/>
              <w:jc w:val="center"/>
              <w:rPr>
                <w:rFonts w:ascii="Times New Roman" w:hAnsi="Times New Roman" w:eastAsia="等线"/>
                <w:kern w:val="0"/>
                <w:sz w:val="24"/>
              </w:rPr>
            </w:pPr>
            <w:r>
              <w:rPr>
                <w:rFonts w:hint="eastAsia" w:ascii="仿宋" w:hAnsi="仿宋" w:eastAsia="仿宋"/>
                <w:kern w:val="0"/>
                <w:sz w:val="24"/>
              </w:rPr>
              <w:t>机井</w:t>
            </w:r>
          </w:p>
        </w:tc>
        <w:tc>
          <w:tcPr>
            <w:tcW w:w="411" w:type="pct"/>
            <w:vMerge w:val="restart"/>
            <w:noWrap w:val="0"/>
            <w:vAlign w:val="center"/>
          </w:tcPr>
          <w:p w14:paraId="4B7D3870">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个</w:t>
            </w:r>
          </w:p>
        </w:tc>
        <w:tc>
          <w:tcPr>
            <w:tcW w:w="703" w:type="pct"/>
            <w:noWrap w:val="0"/>
            <w:vAlign w:val="center"/>
          </w:tcPr>
          <w:p w14:paraId="2585D863">
            <w:pPr>
              <w:widowControl/>
              <w:snapToGrid w:val="0"/>
              <w:jc w:val="center"/>
              <w:rPr>
                <w:rFonts w:ascii="Times New Roman" w:hAnsi="Times New Roman" w:eastAsia="等线"/>
                <w:kern w:val="0"/>
                <w:sz w:val="24"/>
              </w:rPr>
            </w:pPr>
            <w:r>
              <w:rPr>
                <w:rFonts w:ascii="Times New Roman" w:hAnsi="Times New Roman" w:eastAsia="等线"/>
                <w:kern w:val="0"/>
                <w:sz w:val="24"/>
              </w:rPr>
              <w:t>2000-4000</w:t>
            </w:r>
          </w:p>
        </w:tc>
        <w:tc>
          <w:tcPr>
            <w:tcW w:w="2005" w:type="pct"/>
            <w:noWrap w:val="0"/>
            <w:vAlign w:val="center"/>
          </w:tcPr>
          <w:p w14:paraId="7A8667E6">
            <w:pPr>
              <w:widowControl/>
              <w:snapToGrid w:val="0"/>
              <w:jc w:val="center"/>
              <w:rPr>
                <w:rFonts w:ascii="Times New Roman" w:hAnsi="Times New Roman" w:eastAsia="等线"/>
                <w:kern w:val="0"/>
                <w:sz w:val="24"/>
              </w:rPr>
            </w:pPr>
            <w:r>
              <w:rPr>
                <w:rFonts w:hint="eastAsia" w:ascii="仿宋" w:hAnsi="仿宋" w:eastAsia="仿宋"/>
                <w:kern w:val="0"/>
                <w:sz w:val="24"/>
              </w:rPr>
              <w:t>井深</w:t>
            </w:r>
            <w:r>
              <w:rPr>
                <w:rFonts w:ascii="Times New Roman" w:hAnsi="Times New Roman" w:eastAsia="等线"/>
                <w:kern w:val="0"/>
                <w:sz w:val="24"/>
              </w:rPr>
              <w:t>50</w:t>
            </w:r>
            <w:r>
              <w:rPr>
                <w:rFonts w:hint="eastAsia" w:ascii="仿宋" w:hAnsi="仿宋" w:eastAsia="仿宋"/>
                <w:kern w:val="0"/>
                <w:sz w:val="24"/>
              </w:rPr>
              <w:t>米以内，直径</w:t>
            </w:r>
            <w:r>
              <w:rPr>
                <w:rFonts w:ascii="Times New Roman" w:hAnsi="Times New Roman" w:eastAsia="等线"/>
                <w:kern w:val="0"/>
                <w:sz w:val="24"/>
              </w:rPr>
              <w:t>0.6-0.9</w:t>
            </w:r>
            <w:r>
              <w:rPr>
                <w:rFonts w:hint="eastAsia" w:ascii="仿宋" w:hAnsi="仿宋" w:eastAsia="仿宋"/>
                <w:kern w:val="0"/>
                <w:sz w:val="24"/>
              </w:rPr>
              <w:t>米</w:t>
            </w:r>
          </w:p>
        </w:tc>
      </w:tr>
      <w:tr w14:paraId="6D0E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481C6316">
            <w:pPr>
              <w:widowControl/>
              <w:snapToGrid w:val="0"/>
              <w:jc w:val="left"/>
              <w:rPr>
                <w:rFonts w:ascii="Times New Roman" w:hAnsi="Times New Roman" w:eastAsia="等线"/>
                <w:kern w:val="0"/>
                <w:sz w:val="24"/>
              </w:rPr>
            </w:pPr>
          </w:p>
        </w:tc>
        <w:tc>
          <w:tcPr>
            <w:tcW w:w="1057" w:type="pct"/>
            <w:vMerge w:val="continue"/>
            <w:noWrap w:val="0"/>
            <w:vAlign w:val="center"/>
          </w:tcPr>
          <w:p w14:paraId="3CAAAB3D">
            <w:pPr>
              <w:widowControl/>
              <w:snapToGrid w:val="0"/>
              <w:jc w:val="left"/>
              <w:rPr>
                <w:rFonts w:ascii="Times New Roman" w:hAnsi="Times New Roman" w:eastAsia="等线"/>
                <w:kern w:val="0"/>
                <w:sz w:val="24"/>
              </w:rPr>
            </w:pPr>
          </w:p>
        </w:tc>
        <w:tc>
          <w:tcPr>
            <w:tcW w:w="411" w:type="pct"/>
            <w:vMerge w:val="continue"/>
            <w:noWrap w:val="0"/>
            <w:vAlign w:val="center"/>
          </w:tcPr>
          <w:p w14:paraId="69D84C4D">
            <w:pPr>
              <w:widowControl/>
              <w:snapToGrid w:val="0"/>
              <w:jc w:val="left"/>
              <w:rPr>
                <w:rFonts w:ascii="Times New Roman" w:hAnsi="Times New Roman" w:eastAsia="等线"/>
                <w:kern w:val="0"/>
                <w:sz w:val="24"/>
              </w:rPr>
            </w:pPr>
          </w:p>
        </w:tc>
        <w:tc>
          <w:tcPr>
            <w:tcW w:w="703" w:type="pct"/>
            <w:noWrap w:val="0"/>
            <w:vAlign w:val="center"/>
          </w:tcPr>
          <w:p w14:paraId="31D1F1E5">
            <w:pPr>
              <w:widowControl/>
              <w:snapToGrid w:val="0"/>
              <w:jc w:val="center"/>
              <w:rPr>
                <w:rFonts w:ascii="Times New Roman" w:hAnsi="Times New Roman" w:eastAsia="等线"/>
                <w:kern w:val="0"/>
                <w:sz w:val="24"/>
              </w:rPr>
            </w:pPr>
            <w:r>
              <w:rPr>
                <w:rFonts w:ascii="Times New Roman" w:hAnsi="Times New Roman" w:eastAsia="等线"/>
                <w:kern w:val="0"/>
                <w:sz w:val="24"/>
              </w:rPr>
              <w:t>4000-8000</w:t>
            </w:r>
          </w:p>
        </w:tc>
        <w:tc>
          <w:tcPr>
            <w:tcW w:w="2005" w:type="pct"/>
            <w:noWrap w:val="0"/>
            <w:vAlign w:val="center"/>
          </w:tcPr>
          <w:p w14:paraId="6727E49E">
            <w:pPr>
              <w:widowControl/>
              <w:snapToGrid w:val="0"/>
              <w:jc w:val="center"/>
              <w:rPr>
                <w:rFonts w:ascii="Times New Roman" w:hAnsi="Times New Roman" w:eastAsia="等线"/>
                <w:kern w:val="0"/>
                <w:sz w:val="24"/>
              </w:rPr>
            </w:pPr>
            <w:r>
              <w:rPr>
                <w:rFonts w:hint="eastAsia" w:ascii="仿宋" w:hAnsi="仿宋" w:eastAsia="仿宋"/>
                <w:kern w:val="0"/>
                <w:sz w:val="24"/>
              </w:rPr>
              <w:t>井深</w:t>
            </w:r>
            <w:r>
              <w:rPr>
                <w:rFonts w:ascii="Times New Roman" w:hAnsi="Times New Roman" w:eastAsia="等线"/>
                <w:kern w:val="0"/>
                <w:sz w:val="24"/>
              </w:rPr>
              <w:t>50-100</w:t>
            </w:r>
            <w:r>
              <w:rPr>
                <w:rFonts w:hint="eastAsia" w:ascii="仿宋" w:hAnsi="仿宋" w:eastAsia="仿宋"/>
                <w:kern w:val="0"/>
                <w:sz w:val="24"/>
              </w:rPr>
              <w:t>米，直径</w:t>
            </w:r>
            <w:r>
              <w:rPr>
                <w:rFonts w:ascii="Times New Roman" w:hAnsi="Times New Roman" w:eastAsia="等线"/>
                <w:kern w:val="0"/>
                <w:sz w:val="24"/>
              </w:rPr>
              <w:t>0.6-0.9</w:t>
            </w:r>
            <w:r>
              <w:rPr>
                <w:rFonts w:hint="eastAsia" w:ascii="仿宋" w:hAnsi="仿宋" w:eastAsia="仿宋"/>
                <w:kern w:val="0"/>
                <w:sz w:val="24"/>
              </w:rPr>
              <w:t>米</w:t>
            </w:r>
          </w:p>
        </w:tc>
      </w:tr>
      <w:tr w14:paraId="1597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171ABA0B">
            <w:pPr>
              <w:widowControl/>
              <w:snapToGrid w:val="0"/>
              <w:jc w:val="left"/>
              <w:rPr>
                <w:rFonts w:ascii="Times New Roman" w:hAnsi="Times New Roman" w:eastAsia="等线"/>
                <w:kern w:val="0"/>
                <w:sz w:val="24"/>
              </w:rPr>
            </w:pPr>
          </w:p>
        </w:tc>
        <w:tc>
          <w:tcPr>
            <w:tcW w:w="1057" w:type="pct"/>
            <w:vMerge w:val="continue"/>
            <w:noWrap w:val="0"/>
            <w:vAlign w:val="center"/>
          </w:tcPr>
          <w:p w14:paraId="06C3A3F7">
            <w:pPr>
              <w:widowControl/>
              <w:snapToGrid w:val="0"/>
              <w:jc w:val="left"/>
              <w:rPr>
                <w:rFonts w:ascii="Times New Roman" w:hAnsi="Times New Roman" w:eastAsia="等线"/>
                <w:kern w:val="0"/>
                <w:sz w:val="24"/>
              </w:rPr>
            </w:pPr>
          </w:p>
        </w:tc>
        <w:tc>
          <w:tcPr>
            <w:tcW w:w="411" w:type="pct"/>
            <w:vMerge w:val="continue"/>
            <w:noWrap w:val="0"/>
            <w:vAlign w:val="center"/>
          </w:tcPr>
          <w:p w14:paraId="55771C95">
            <w:pPr>
              <w:widowControl/>
              <w:snapToGrid w:val="0"/>
              <w:jc w:val="left"/>
              <w:rPr>
                <w:rFonts w:ascii="Times New Roman" w:hAnsi="Times New Roman" w:eastAsia="等线"/>
                <w:kern w:val="0"/>
                <w:sz w:val="24"/>
              </w:rPr>
            </w:pPr>
          </w:p>
        </w:tc>
        <w:tc>
          <w:tcPr>
            <w:tcW w:w="703" w:type="pct"/>
            <w:noWrap w:val="0"/>
            <w:vAlign w:val="center"/>
          </w:tcPr>
          <w:p w14:paraId="13C96C56">
            <w:pPr>
              <w:widowControl/>
              <w:snapToGrid w:val="0"/>
              <w:jc w:val="center"/>
              <w:rPr>
                <w:rFonts w:ascii="Times New Roman" w:hAnsi="Times New Roman" w:eastAsia="等线"/>
                <w:kern w:val="0"/>
                <w:sz w:val="24"/>
              </w:rPr>
            </w:pPr>
            <w:r>
              <w:rPr>
                <w:rFonts w:ascii="Times New Roman" w:hAnsi="Times New Roman" w:eastAsia="等线"/>
                <w:kern w:val="0"/>
                <w:sz w:val="24"/>
              </w:rPr>
              <w:t>8000-12000</w:t>
            </w:r>
          </w:p>
        </w:tc>
        <w:tc>
          <w:tcPr>
            <w:tcW w:w="2005" w:type="pct"/>
            <w:noWrap w:val="0"/>
            <w:vAlign w:val="center"/>
          </w:tcPr>
          <w:p w14:paraId="076D5E9D">
            <w:pPr>
              <w:widowControl/>
              <w:snapToGrid w:val="0"/>
              <w:jc w:val="center"/>
              <w:rPr>
                <w:rFonts w:ascii="Times New Roman" w:hAnsi="Times New Roman" w:eastAsia="等线"/>
                <w:kern w:val="0"/>
                <w:sz w:val="24"/>
              </w:rPr>
            </w:pPr>
            <w:r>
              <w:rPr>
                <w:rFonts w:hint="eastAsia" w:ascii="仿宋" w:hAnsi="仿宋" w:eastAsia="仿宋"/>
                <w:kern w:val="0"/>
                <w:sz w:val="24"/>
              </w:rPr>
              <w:t>井深</w:t>
            </w:r>
            <w:r>
              <w:rPr>
                <w:rFonts w:ascii="Times New Roman" w:hAnsi="Times New Roman" w:eastAsia="等线"/>
                <w:kern w:val="0"/>
                <w:sz w:val="24"/>
              </w:rPr>
              <w:t>100</w:t>
            </w:r>
            <w:r>
              <w:rPr>
                <w:rFonts w:hint="eastAsia" w:ascii="仿宋" w:hAnsi="仿宋" w:eastAsia="仿宋"/>
                <w:kern w:val="0"/>
                <w:sz w:val="24"/>
              </w:rPr>
              <w:t>米以上，直径</w:t>
            </w:r>
            <w:r>
              <w:rPr>
                <w:rFonts w:ascii="Times New Roman" w:hAnsi="Times New Roman" w:eastAsia="等线"/>
                <w:kern w:val="0"/>
                <w:sz w:val="24"/>
              </w:rPr>
              <w:t>0.6-0.9</w:t>
            </w:r>
            <w:r>
              <w:rPr>
                <w:rFonts w:hint="eastAsia" w:ascii="仿宋" w:hAnsi="仿宋" w:eastAsia="仿宋"/>
                <w:kern w:val="0"/>
                <w:sz w:val="24"/>
              </w:rPr>
              <w:t>米</w:t>
            </w:r>
          </w:p>
        </w:tc>
      </w:tr>
      <w:tr w14:paraId="535C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3CEC829F">
            <w:pPr>
              <w:widowControl/>
              <w:snapToGrid w:val="0"/>
              <w:jc w:val="left"/>
              <w:rPr>
                <w:rFonts w:ascii="Times New Roman" w:hAnsi="Times New Roman" w:eastAsia="等线"/>
                <w:kern w:val="0"/>
                <w:sz w:val="24"/>
              </w:rPr>
            </w:pPr>
          </w:p>
        </w:tc>
        <w:tc>
          <w:tcPr>
            <w:tcW w:w="1057" w:type="pct"/>
            <w:vMerge w:val="restart"/>
            <w:noWrap w:val="0"/>
            <w:vAlign w:val="center"/>
          </w:tcPr>
          <w:p w14:paraId="0172ADB1">
            <w:pPr>
              <w:widowControl/>
              <w:snapToGrid w:val="0"/>
              <w:jc w:val="center"/>
              <w:rPr>
                <w:rFonts w:ascii="Times New Roman" w:hAnsi="Times New Roman" w:eastAsia="等线"/>
                <w:kern w:val="0"/>
                <w:sz w:val="24"/>
              </w:rPr>
            </w:pPr>
            <w:r>
              <w:rPr>
                <w:rFonts w:hint="eastAsia" w:ascii="仿宋" w:hAnsi="仿宋" w:eastAsia="仿宋"/>
                <w:kern w:val="0"/>
                <w:sz w:val="24"/>
              </w:rPr>
              <w:t>水泥圈井</w:t>
            </w:r>
          </w:p>
        </w:tc>
        <w:tc>
          <w:tcPr>
            <w:tcW w:w="411" w:type="pct"/>
            <w:vMerge w:val="restart"/>
            <w:noWrap w:val="0"/>
            <w:vAlign w:val="center"/>
          </w:tcPr>
          <w:p w14:paraId="59E8DB05">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个</w:t>
            </w:r>
          </w:p>
        </w:tc>
        <w:tc>
          <w:tcPr>
            <w:tcW w:w="703" w:type="pct"/>
            <w:noWrap w:val="0"/>
            <w:vAlign w:val="center"/>
          </w:tcPr>
          <w:p w14:paraId="427B3A71">
            <w:pPr>
              <w:widowControl/>
              <w:snapToGrid w:val="0"/>
              <w:jc w:val="center"/>
              <w:rPr>
                <w:rFonts w:ascii="Times New Roman" w:hAnsi="Times New Roman" w:eastAsia="等线"/>
                <w:kern w:val="0"/>
                <w:sz w:val="24"/>
              </w:rPr>
            </w:pPr>
            <w:r>
              <w:rPr>
                <w:rFonts w:ascii="Times New Roman" w:hAnsi="Times New Roman" w:eastAsia="等线"/>
                <w:kern w:val="0"/>
                <w:sz w:val="24"/>
              </w:rPr>
              <w:t>2000</w:t>
            </w:r>
          </w:p>
        </w:tc>
        <w:tc>
          <w:tcPr>
            <w:tcW w:w="2005" w:type="pct"/>
            <w:noWrap w:val="0"/>
            <w:vAlign w:val="center"/>
          </w:tcPr>
          <w:p w14:paraId="032814E6">
            <w:pPr>
              <w:widowControl/>
              <w:snapToGrid w:val="0"/>
              <w:jc w:val="center"/>
              <w:rPr>
                <w:rFonts w:ascii="Times New Roman" w:hAnsi="Times New Roman" w:eastAsia="等线"/>
                <w:kern w:val="0"/>
                <w:sz w:val="24"/>
              </w:rPr>
            </w:pPr>
            <w:r>
              <w:rPr>
                <w:rFonts w:hint="eastAsia" w:ascii="仿宋" w:hAnsi="仿宋" w:eastAsia="仿宋"/>
                <w:kern w:val="0"/>
                <w:sz w:val="24"/>
              </w:rPr>
              <w:t>井深</w:t>
            </w:r>
            <w:r>
              <w:rPr>
                <w:rFonts w:ascii="Times New Roman" w:hAnsi="Times New Roman" w:eastAsia="等线"/>
                <w:kern w:val="0"/>
                <w:sz w:val="24"/>
              </w:rPr>
              <w:t>20</w:t>
            </w:r>
            <w:r>
              <w:rPr>
                <w:rFonts w:hint="eastAsia" w:ascii="仿宋" w:hAnsi="仿宋" w:eastAsia="仿宋"/>
                <w:kern w:val="0"/>
                <w:sz w:val="24"/>
              </w:rPr>
              <w:t>米以内，直径</w:t>
            </w:r>
            <w:r>
              <w:rPr>
                <w:rFonts w:ascii="Times New Roman" w:hAnsi="Times New Roman" w:eastAsia="等线"/>
                <w:kern w:val="0"/>
                <w:sz w:val="24"/>
              </w:rPr>
              <w:t>1.0-2.0</w:t>
            </w:r>
            <w:r>
              <w:rPr>
                <w:rFonts w:hint="eastAsia" w:ascii="仿宋" w:hAnsi="仿宋" w:eastAsia="仿宋"/>
                <w:kern w:val="0"/>
                <w:sz w:val="24"/>
              </w:rPr>
              <w:t>米</w:t>
            </w:r>
          </w:p>
        </w:tc>
      </w:tr>
      <w:tr w14:paraId="3B10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6E79E78A">
            <w:pPr>
              <w:widowControl/>
              <w:snapToGrid w:val="0"/>
              <w:jc w:val="left"/>
              <w:rPr>
                <w:rFonts w:ascii="Times New Roman" w:hAnsi="Times New Roman" w:eastAsia="等线"/>
                <w:kern w:val="0"/>
                <w:sz w:val="24"/>
              </w:rPr>
            </w:pPr>
          </w:p>
        </w:tc>
        <w:tc>
          <w:tcPr>
            <w:tcW w:w="1057" w:type="pct"/>
            <w:vMerge w:val="continue"/>
            <w:noWrap w:val="0"/>
            <w:vAlign w:val="center"/>
          </w:tcPr>
          <w:p w14:paraId="659E4B05">
            <w:pPr>
              <w:widowControl/>
              <w:snapToGrid w:val="0"/>
              <w:jc w:val="left"/>
              <w:rPr>
                <w:rFonts w:ascii="Times New Roman" w:hAnsi="Times New Roman" w:eastAsia="等线"/>
                <w:kern w:val="0"/>
                <w:sz w:val="24"/>
              </w:rPr>
            </w:pPr>
          </w:p>
        </w:tc>
        <w:tc>
          <w:tcPr>
            <w:tcW w:w="411" w:type="pct"/>
            <w:vMerge w:val="continue"/>
            <w:noWrap w:val="0"/>
            <w:vAlign w:val="center"/>
          </w:tcPr>
          <w:p w14:paraId="129E027F">
            <w:pPr>
              <w:widowControl/>
              <w:snapToGrid w:val="0"/>
              <w:jc w:val="left"/>
              <w:rPr>
                <w:rFonts w:ascii="Times New Roman" w:hAnsi="Times New Roman" w:eastAsia="等线"/>
                <w:kern w:val="0"/>
                <w:sz w:val="24"/>
              </w:rPr>
            </w:pPr>
          </w:p>
        </w:tc>
        <w:tc>
          <w:tcPr>
            <w:tcW w:w="703" w:type="pct"/>
            <w:noWrap w:val="0"/>
            <w:vAlign w:val="center"/>
          </w:tcPr>
          <w:p w14:paraId="6EABC642">
            <w:pPr>
              <w:widowControl/>
              <w:snapToGrid w:val="0"/>
              <w:jc w:val="center"/>
              <w:rPr>
                <w:rFonts w:ascii="Times New Roman" w:hAnsi="Times New Roman" w:eastAsia="等线"/>
                <w:kern w:val="0"/>
                <w:sz w:val="24"/>
              </w:rPr>
            </w:pPr>
            <w:r>
              <w:rPr>
                <w:rFonts w:ascii="Times New Roman" w:hAnsi="Times New Roman" w:eastAsia="等线"/>
                <w:kern w:val="0"/>
                <w:sz w:val="24"/>
              </w:rPr>
              <w:t>3000</w:t>
            </w:r>
          </w:p>
        </w:tc>
        <w:tc>
          <w:tcPr>
            <w:tcW w:w="2005" w:type="pct"/>
            <w:noWrap w:val="0"/>
            <w:vAlign w:val="center"/>
          </w:tcPr>
          <w:p w14:paraId="181685CA">
            <w:pPr>
              <w:widowControl/>
              <w:snapToGrid w:val="0"/>
              <w:jc w:val="center"/>
              <w:rPr>
                <w:rFonts w:ascii="Times New Roman" w:hAnsi="Times New Roman" w:eastAsia="等线"/>
                <w:kern w:val="0"/>
                <w:sz w:val="24"/>
              </w:rPr>
            </w:pPr>
            <w:r>
              <w:rPr>
                <w:rFonts w:hint="eastAsia" w:ascii="仿宋" w:hAnsi="仿宋" w:eastAsia="仿宋"/>
                <w:kern w:val="0"/>
                <w:sz w:val="24"/>
              </w:rPr>
              <w:t>井深</w:t>
            </w:r>
            <w:r>
              <w:rPr>
                <w:rFonts w:ascii="Times New Roman" w:hAnsi="Times New Roman" w:eastAsia="等线"/>
                <w:kern w:val="0"/>
                <w:sz w:val="24"/>
              </w:rPr>
              <w:t>20</w:t>
            </w:r>
            <w:r>
              <w:rPr>
                <w:rFonts w:hint="eastAsia" w:ascii="仿宋" w:hAnsi="仿宋" w:eastAsia="仿宋"/>
                <w:kern w:val="0"/>
                <w:sz w:val="24"/>
              </w:rPr>
              <w:t>米以上，直径</w:t>
            </w:r>
            <w:r>
              <w:rPr>
                <w:rFonts w:ascii="Times New Roman" w:hAnsi="Times New Roman" w:eastAsia="等线"/>
                <w:kern w:val="0"/>
                <w:sz w:val="24"/>
              </w:rPr>
              <w:t>1.0-2.0</w:t>
            </w:r>
            <w:r>
              <w:rPr>
                <w:rFonts w:hint="eastAsia" w:ascii="仿宋" w:hAnsi="仿宋" w:eastAsia="仿宋"/>
                <w:kern w:val="0"/>
                <w:sz w:val="24"/>
              </w:rPr>
              <w:t>米</w:t>
            </w:r>
          </w:p>
        </w:tc>
      </w:tr>
      <w:tr w14:paraId="0735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shd w:val="clear" w:color="auto" w:fill="auto"/>
            <w:noWrap w:val="0"/>
            <w:vAlign w:val="center"/>
          </w:tcPr>
          <w:p w14:paraId="18F8D451">
            <w:pPr>
              <w:widowControl/>
              <w:snapToGrid w:val="0"/>
              <w:jc w:val="center"/>
              <w:rPr>
                <w:rFonts w:ascii="Times New Roman" w:hAnsi="Times New Roman" w:eastAsia="等线"/>
                <w:kern w:val="0"/>
                <w:sz w:val="24"/>
              </w:rPr>
            </w:pPr>
            <w:r>
              <w:rPr>
                <w:rFonts w:hint="eastAsia" w:ascii="仿宋" w:hAnsi="仿宋" w:eastAsia="仿宋"/>
                <w:kern w:val="0"/>
                <w:sz w:val="24"/>
              </w:rPr>
              <w:t>排水沟</w:t>
            </w:r>
          </w:p>
        </w:tc>
        <w:tc>
          <w:tcPr>
            <w:tcW w:w="1057" w:type="pct"/>
            <w:vMerge w:val="restart"/>
            <w:shd w:val="clear" w:color="auto" w:fill="auto"/>
            <w:noWrap w:val="0"/>
            <w:vAlign w:val="center"/>
          </w:tcPr>
          <w:p w14:paraId="1F1137C0">
            <w:pPr>
              <w:widowControl/>
              <w:snapToGrid w:val="0"/>
              <w:jc w:val="center"/>
              <w:rPr>
                <w:rFonts w:ascii="仿宋" w:hAnsi="仿宋" w:eastAsia="仿宋"/>
                <w:kern w:val="0"/>
                <w:sz w:val="24"/>
              </w:rPr>
            </w:pPr>
            <w:r>
              <w:rPr>
                <w:rFonts w:hint="eastAsia" w:ascii="仿宋" w:hAnsi="仿宋" w:eastAsia="仿宋"/>
                <w:kern w:val="0"/>
                <w:sz w:val="24"/>
              </w:rPr>
              <w:t>暗沟</w:t>
            </w:r>
          </w:p>
        </w:tc>
        <w:tc>
          <w:tcPr>
            <w:tcW w:w="411" w:type="pct"/>
            <w:vMerge w:val="restart"/>
            <w:shd w:val="clear" w:color="auto" w:fill="auto"/>
            <w:noWrap w:val="0"/>
            <w:vAlign w:val="center"/>
          </w:tcPr>
          <w:p w14:paraId="76870422">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shd w:val="clear" w:color="auto" w:fill="FFFFFF"/>
            <w:noWrap w:val="0"/>
            <w:vAlign w:val="center"/>
          </w:tcPr>
          <w:p w14:paraId="46115374">
            <w:pPr>
              <w:widowControl/>
              <w:snapToGrid w:val="0"/>
              <w:jc w:val="center"/>
              <w:rPr>
                <w:rFonts w:ascii="Times New Roman" w:hAnsi="Times New Roman" w:eastAsia="等线"/>
                <w:kern w:val="0"/>
                <w:sz w:val="24"/>
              </w:rPr>
            </w:pPr>
            <w:r>
              <w:rPr>
                <w:rFonts w:ascii="Times New Roman" w:hAnsi="Times New Roman" w:eastAsia="等线"/>
                <w:kern w:val="0"/>
                <w:sz w:val="24"/>
              </w:rPr>
              <w:t>80</w:t>
            </w:r>
          </w:p>
        </w:tc>
        <w:tc>
          <w:tcPr>
            <w:tcW w:w="2005" w:type="pct"/>
            <w:noWrap w:val="0"/>
            <w:vAlign w:val="center"/>
          </w:tcPr>
          <w:p w14:paraId="1384933F">
            <w:pPr>
              <w:widowControl/>
              <w:snapToGrid w:val="0"/>
              <w:jc w:val="center"/>
              <w:rPr>
                <w:rFonts w:ascii="Times New Roman" w:hAnsi="Times New Roman" w:eastAsia="等线"/>
                <w:kern w:val="0"/>
                <w:sz w:val="24"/>
              </w:rPr>
            </w:pPr>
            <w:r>
              <w:rPr>
                <w:rFonts w:hint="eastAsia" w:ascii="仿宋" w:hAnsi="仿宋" w:eastAsia="仿宋"/>
                <w:kern w:val="0"/>
                <w:sz w:val="24"/>
              </w:rPr>
              <w:t>截面</w:t>
            </w:r>
            <w:r>
              <w:rPr>
                <w:rFonts w:ascii="Times New Roman" w:hAnsi="Times New Roman" w:eastAsia="仿宋"/>
                <w:kern w:val="0"/>
                <w:sz w:val="24"/>
              </w:rPr>
              <w:t>0.1</w:t>
            </w:r>
            <w:r>
              <w:rPr>
                <w:rFonts w:ascii="Times New Roman" w:hAnsi="Times New Roman" w:eastAsia="等线"/>
                <w:kern w:val="0"/>
                <w:sz w:val="24"/>
              </w:rPr>
              <w:t>m</w:t>
            </w:r>
            <w:r>
              <w:rPr>
                <w:rFonts w:ascii="Times New Roman" w:hAnsi="Times New Roman" w:eastAsia="等线"/>
                <w:kern w:val="0"/>
                <w:sz w:val="24"/>
                <w:vertAlign w:val="superscript"/>
              </w:rPr>
              <w:t>2</w:t>
            </w:r>
            <w:r>
              <w:rPr>
                <w:rFonts w:hint="eastAsia" w:ascii="仿宋" w:hAnsi="仿宋" w:eastAsia="仿宋"/>
                <w:kern w:val="0"/>
                <w:sz w:val="24"/>
              </w:rPr>
              <w:t>以上，含砖砌、石砌并批水泥</w:t>
            </w:r>
          </w:p>
        </w:tc>
      </w:tr>
      <w:tr w14:paraId="2692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shd w:val="clear" w:color="auto" w:fill="auto"/>
            <w:noWrap w:val="0"/>
            <w:vAlign w:val="center"/>
          </w:tcPr>
          <w:p w14:paraId="2785029F">
            <w:pPr>
              <w:widowControl/>
              <w:snapToGrid w:val="0"/>
              <w:jc w:val="center"/>
              <w:rPr>
                <w:rFonts w:hint="eastAsia" w:ascii="仿宋" w:hAnsi="仿宋" w:eastAsia="仿宋"/>
                <w:kern w:val="0"/>
                <w:sz w:val="24"/>
              </w:rPr>
            </w:pPr>
          </w:p>
        </w:tc>
        <w:tc>
          <w:tcPr>
            <w:tcW w:w="1057" w:type="pct"/>
            <w:vMerge w:val="continue"/>
            <w:shd w:val="clear" w:color="auto" w:fill="auto"/>
            <w:noWrap w:val="0"/>
            <w:vAlign w:val="center"/>
          </w:tcPr>
          <w:p w14:paraId="7BC2A402">
            <w:pPr>
              <w:widowControl/>
              <w:snapToGrid w:val="0"/>
              <w:jc w:val="center"/>
              <w:rPr>
                <w:rFonts w:hint="eastAsia" w:ascii="仿宋" w:hAnsi="仿宋" w:eastAsia="仿宋"/>
                <w:kern w:val="0"/>
                <w:sz w:val="24"/>
              </w:rPr>
            </w:pPr>
          </w:p>
        </w:tc>
        <w:tc>
          <w:tcPr>
            <w:tcW w:w="411" w:type="pct"/>
            <w:vMerge w:val="continue"/>
            <w:shd w:val="clear" w:color="auto" w:fill="auto"/>
            <w:noWrap w:val="0"/>
            <w:vAlign w:val="center"/>
          </w:tcPr>
          <w:p w14:paraId="5C6F0C6A">
            <w:pPr>
              <w:widowControl/>
              <w:snapToGrid w:val="0"/>
              <w:jc w:val="center"/>
              <w:rPr>
                <w:rFonts w:hint="eastAsia" w:ascii="仿宋" w:hAnsi="仿宋" w:eastAsia="仿宋"/>
                <w:kern w:val="0"/>
                <w:sz w:val="24"/>
              </w:rPr>
            </w:pPr>
          </w:p>
        </w:tc>
        <w:tc>
          <w:tcPr>
            <w:tcW w:w="703" w:type="pct"/>
            <w:shd w:val="clear" w:color="auto" w:fill="FFFFFF"/>
            <w:noWrap w:val="0"/>
            <w:vAlign w:val="center"/>
          </w:tcPr>
          <w:p w14:paraId="13526712">
            <w:pPr>
              <w:widowControl/>
              <w:snapToGrid w:val="0"/>
              <w:jc w:val="center"/>
              <w:rPr>
                <w:rFonts w:ascii="Times New Roman" w:hAnsi="Times New Roman" w:eastAsia="等线"/>
                <w:kern w:val="0"/>
                <w:sz w:val="24"/>
              </w:rPr>
            </w:pPr>
            <w:r>
              <w:rPr>
                <w:rFonts w:ascii="Times New Roman" w:hAnsi="Times New Roman" w:eastAsia="等线"/>
                <w:kern w:val="0"/>
                <w:sz w:val="24"/>
              </w:rPr>
              <w:t>70</w:t>
            </w:r>
          </w:p>
        </w:tc>
        <w:tc>
          <w:tcPr>
            <w:tcW w:w="2005" w:type="pct"/>
            <w:noWrap w:val="0"/>
            <w:vAlign w:val="center"/>
          </w:tcPr>
          <w:p w14:paraId="0C723D7D">
            <w:pPr>
              <w:widowControl/>
              <w:snapToGrid w:val="0"/>
              <w:jc w:val="center"/>
              <w:rPr>
                <w:rFonts w:hint="eastAsia" w:ascii="仿宋" w:hAnsi="仿宋" w:eastAsia="仿宋"/>
                <w:kern w:val="0"/>
                <w:sz w:val="24"/>
              </w:rPr>
            </w:pPr>
            <w:r>
              <w:rPr>
                <w:rFonts w:hint="eastAsia" w:ascii="仿宋" w:hAnsi="仿宋" w:eastAsia="仿宋"/>
                <w:kern w:val="0"/>
                <w:sz w:val="24"/>
              </w:rPr>
              <w:t>截面</w:t>
            </w:r>
            <w:r>
              <w:rPr>
                <w:rFonts w:ascii="Times New Roman" w:hAnsi="Times New Roman" w:eastAsia="仿宋"/>
                <w:kern w:val="0"/>
                <w:sz w:val="24"/>
              </w:rPr>
              <w:t>0.1</w:t>
            </w:r>
            <w:r>
              <w:rPr>
                <w:rFonts w:ascii="Times New Roman" w:hAnsi="Times New Roman" w:eastAsia="等线"/>
                <w:kern w:val="0"/>
                <w:sz w:val="24"/>
              </w:rPr>
              <w:t>m</w:t>
            </w:r>
            <w:r>
              <w:rPr>
                <w:rFonts w:ascii="Times New Roman" w:hAnsi="Times New Roman" w:eastAsia="等线"/>
                <w:kern w:val="0"/>
                <w:sz w:val="24"/>
                <w:vertAlign w:val="superscript"/>
              </w:rPr>
              <w:t>2</w:t>
            </w:r>
            <w:r>
              <w:rPr>
                <w:rFonts w:hint="eastAsia" w:ascii="仿宋" w:hAnsi="仿宋" w:eastAsia="仿宋"/>
                <w:kern w:val="0"/>
                <w:sz w:val="24"/>
              </w:rPr>
              <w:t>以内，含砖砌、石砌并批水泥</w:t>
            </w:r>
          </w:p>
        </w:tc>
      </w:tr>
      <w:tr w14:paraId="4CD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shd w:val="clear" w:color="auto" w:fill="auto"/>
            <w:noWrap w:val="0"/>
            <w:vAlign w:val="center"/>
          </w:tcPr>
          <w:p w14:paraId="7137F8DC">
            <w:pPr>
              <w:widowControl/>
              <w:snapToGrid w:val="0"/>
              <w:jc w:val="center"/>
              <w:rPr>
                <w:rFonts w:hint="eastAsia" w:ascii="仿宋" w:hAnsi="仿宋" w:eastAsia="仿宋"/>
                <w:kern w:val="0"/>
                <w:sz w:val="24"/>
              </w:rPr>
            </w:pPr>
          </w:p>
        </w:tc>
        <w:tc>
          <w:tcPr>
            <w:tcW w:w="1057" w:type="pct"/>
            <w:vMerge w:val="restart"/>
            <w:shd w:val="clear" w:color="auto" w:fill="auto"/>
            <w:noWrap w:val="0"/>
            <w:vAlign w:val="center"/>
          </w:tcPr>
          <w:p w14:paraId="5B9EF80E">
            <w:pPr>
              <w:widowControl/>
              <w:snapToGrid w:val="0"/>
              <w:jc w:val="center"/>
              <w:rPr>
                <w:rFonts w:hint="eastAsia" w:ascii="仿宋" w:hAnsi="仿宋" w:eastAsia="仿宋"/>
                <w:kern w:val="0"/>
                <w:sz w:val="24"/>
              </w:rPr>
            </w:pPr>
            <w:r>
              <w:rPr>
                <w:rFonts w:hint="eastAsia" w:ascii="仿宋" w:hAnsi="仿宋" w:eastAsia="仿宋"/>
                <w:kern w:val="0"/>
                <w:sz w:val="24"/>
              </w:rPr>
              <w:t>明沟</w:t>
            </w:r>
          </w:p>
        </w:tc>
        <w:tc>
          <w:tcPr>
            <w:tcW w:w="411" w:type="pct"/>
            <w:vMerge w:val="restart"/>
            <w:shd w:val="clear" w:color="auto" w:fill="auto"/>
            <w:noWrap w:val="0"/>
            <w:vAlign w:val="center"/>
          </w:tcPr>
          <w:p w14:paraId="28960124">
            <w:pPr>
              <w:widowControl/>
              <w:snapToGrid w:val="0"/>
              <w:jc w:val="center"/>
              <w:rPr>
                <w:rFonts w:hint="eastAsia" w:ascii="仿宋" w:hAnsi="仿宋" w:eastAsia="仿宋"/>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shd w:val="clear" w:color="auto" w:fill="FFFFFF"/>
            <w:noWrap w:val="0"/>
            <w:vAlign w:val="center"/>
          </w:tcPr>
          <w:p w14:paraId="18191E47">
            <w:pPr>
              <w:widowControl/>
              <w:snapToGrid w:val="0"/>
              <w:jc w:val="center"/>
              <w:rPr>
                <w:rFonts w:ascii="Times New Roman" w:hAnsi="Times New Roman" w:eastAsia="等线"/>
                <w:kern w:val="0"/>
                <w:sz w:val="24"/>
              </w:rPr>
            </w:pPr>
            <w:r>
              <w:rPr>
                <w:rFonts w:ascii="Times New Roman" w:hAnsi="Times New Roman" w:eastAsia="等线"/>
                <w:kern w:val="0"/>
                <w:sz w:val="24"/>
              </w:rPr>
              <w:t>65</w:t>
            </w:r>
          </w:p>
        </w:tc>
        <w:tc>
          <w:tcPr>
            <w:tcW w:w="2005" w:type="pct"/>
            <w:noWrap w:val="0"/>
            <w:vAlign w:val="center"/>
          </w:tcPr>
          <w:p w14:paraId="72814522">
            <w:pPr>
              <w:widowControl/>
              <w:snapToGrid w:val="0"/>
              <w:jc w:val="center"/>
              <w:rPr>
                <w:rFonts w:hint="eastAsia" w:ascii="仿宋" w:hAnsi="仿宋" w:eastAsia="仿宋"/>
                <w:kern w:val="0"/>
                <w:sz w:val="24"/>
              </w:rPr>
            </w:pPr>
            <w:r>
              <w:rPr>
                <w:rFonts w:hint="eastAsia" w:ascii="仿宋" w:hAnsi="仿宋" w:eastAsia="仿宋"/>
                <w:kern w:val="0"/>
                <w:sz w:val="24"/>
              </w:rPr>
              <w:t>截面</w:t>
            </w:r>
            <w:r>
              <w:rPr>
                <w:rFonts w:ascii="Times New Roman" w:hAnsi="Times New Roman" w:eastAsia="仿宋"/>
                <w:kern w:val="0"/>
                <w:sz w:val="24"/>
              </w:rPr>
              <w:t>0.1</w:t>
            </w:r>
            <w:r>
              <w:rPr>
                <w:rFonts w:ascii="Times New Roman" w:hAnsi="Times New Roman" w:eastAsia="等线"/>
                <w:kern w:val="0"/>
                <w:sz w:val="24"/>
              </w:rPr>
              <w:t>m</w:t>
            </w:r>
            <w:r>
              <w:rPr>
                <w:rFonts w:ascii="Times New Roman" w:hAnsi="Times New Roman" w:eastAsia="等线"/>
                <w:kern w:val="0"/>
                <w:sz w:val="24"/>
                <w:vertAlign w:val="superscript"/>
              </w:rPr>
              <w:t>2</w:t>
            </w:r>
            <w:r>
              <w:rPr>
                <w:rFonts w:hint="eastAsia" w:ascii="仿宋" w:hAnsi="仿宋" w:eastAsia="仿宋"/>
                <w:kern w:val="0"/>
                <w:sz w:val="24"/>
              </w:rPr>
              <w:t>以上，含砖砌、石砌并批水泥</w:t>
            </w:r>
          </w:p>
        </w:tc>
      </w:tr>
      <w:tr w14:paraId="783C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shd w:val="clear" w:color="auto" w:fill="auto"/>
            <w:noWrap w:val="0"/>
            <w:vAlign w:val="center"/>
          </w:tcPr>
          <w:p w14:paraId="2250F943">
            <w:pPr>
              <w:widowControl/>
              <w:snapToGrid w:val="0"/>
              <w:jc w:val="center"/>
              <w:rPr>
                <w:rFonts w:hint="eastAsia" w:ascii="仿宋" w:hAnsi="仿宋" w:eastAsia="仿宋"/>
                <w:kern w:val="0"/>
                <w:sz w:val="24"/>
              </w:rPr>
            </w:pPr>
          </w:p>
        </w:tc>
        <w:tc>
          <w:tcPr>
            <w:tcW w:w="1057" w:type="pct"/>
            <w:vMerge w:val="continue"/>
            <w:shd w:val="clear" w:color="auto" w:fill="auto"/>
            <w:noWrap w:val="0"/>
            <w:vAlign w:val="center"/>
          </w:tcPr>
          <w:p w14:paraId="2D150297">
            <w:pPr>
              <w:widowControl/>
              <w:snapToGrid w:val="0"/>
              <w:jc w:val="center"/>
              <w:rPr>
                <w:rFonts w:hint="eastAsia" w:ascii="仿宋" w:hAnsi="仿宋" w:eastAsia="仿宋"/>
                <w:kern w:val="0"/>
                <w:sz w:val="24"/>
              </w:rPr>
            </w:pPr>
          </w:p>
        </w:tc>
        <w:tc>
          <w:tcPr>
            <w:tcW w:w="411" w:type="pct"/>
            <w:vMerge w:val="continue"/>
            <w:shd w:val="clear" w:color="auto" w:fill="auto"/>
            <w:noWrap w:val="0"/>
            <w:vAlign w:val="center"/>
          </w:tcPr>
          <w:p w14:paraId="6A60B166">
            <w:pPr>
              <w:widowControl/>
              <w:snapToGrid w:val="0"/>
              <w:jc w:val="center"/>
              <w:rPr>
                <w:rFonts w:hint="eastAsia" w:ascii="仿宋" w:hAnsi="仿宋" w:eastAsia="仿宋"/>
                <w:kern w:val="0"/>
                <w:sz w:val="24"/>
              </w:rPr>
            </w:pPr>
          </w:p>
        </w:tc>
        <w:tc>
          <w:tcPr>
            <w:tcW w:w="703" w:type="pct"/>
            <w:shd w:val="clear" w:color="auto" w:fill="FFFFFF"/>
            <w:noWrap w:val="0"/>
            <w:vAlign w:val="center"/>
          </w:tcPr>
          <w:p w14:paraId="61B3C0E5">
            <w:pPr>
              <w:widowControl/>
              <w:snapToGrid w:val="0"/>
              <w:jc w:val="center"/>
              <w:rPr>
                <w:rFonts w:ascii="Times New Roman" w:hAnsi="Times New Roman" w:eastAsia="等线"/>
                <w:kern w:val="0"/>
                <w:sz w:val="24"/>
              </w:rPr>
            </w:pPr>
            <w:r>
              <w:rPr>
                <w:rFonts w:ascii="Times New Roman" w:hAnsi="Times New Roman" w:eastAsia="等线"/>
                <w:kern w:val="0"/>
                <w:sz w:val="24"/>
              </w:rPr>
              <w:t>55</w:t>
            </w:r>
          </w:p>
        </w:tc>
        <w:tc>
          <w:tcPr>
            <w:tcW w:w="2005" w:type="pct"/>
            <w:noWrap w:val="0"/>
            <w:vAlign w:val="center"/>
          </w:tcPr>
          <w:p w14:paraId="459FDBE6">
            <w:pPr>
              <w:widowControl/>
              <w:snapToGrid w:val="0"/>
              <w:jc w:val="center"/>
              <w:rPr>
                <w:rFonts w:hint="eastAsia" w:ascii="仿宋" w:hAnsi="仿宋" w:eastAsia="仿宋"/>
                <w:kern w:val="0"/>
                <w:sz w:val="24"/>
              </w:rPr>
            </w:pPr>
            <w:r>
              <w:rPr>
                <w:rFonts w:hint="eastAsia" w:ascii="仿宋" w:hAnsi="仿宋" w:eastAsia="仿宋"/>
                <w:kern w:val="0"/>
                <w:sz w:val="24"/>
              </w:rPr>
              <w:t>截面</w:t>
            </w:r>
            <w:r>
              <w:rPr>
                <w:rFonts w:ascii="Times New Roman" w:hAnsi="Times New Roman" w:eastAsia="仿宋"/>
                <w:kern w:val="0"/>
                <w:sz w:val="24"/>
              </w:rPr>
              <w:t>0.1</w:t>
            </w:r>
            <w:r>
              <w:rPr>
                <w:rFonts w:ascii="Times New Roman" w:hAnsi="Times New Roman" w:eastAsia="等线"/>
                <w:kern w:val="0"/>
                <w:sz w:val="24"/>
              </w:rPr>
              <w:t>m</w:t>
            </w:r>
            <w:r>
              <w:rPr>
                <w:rFonts w:ascii="Times New Roman" w:hAnsi="Times New Roman" w:eastAsia="等线"/>
                <w:kern w:val="0"/>
                <w:sz w:val="24"/>
                <w:vertAlign w:val="superscript"/>
              </w:rPr>
              <w:t>2</w:t>
            </w:r>
            <w:r>
              <w:rPr>
                <w:rFonts w:hint="eastAsia" w:ascii="仿宋" w:hAnsi="仿宋" w:eastAsia="仿宋"/>
                <w:kern w:val="0"/>
                <w:sz w:val="24"/>
              </w:rPr>
              <w:t>以内，含砖砌、石砌并批水泥</w:t>
            </w:r>
          </w:p>
        </w:tc>
      </w:tr>
      <w:tr w14:paraId="0985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noWrap w:val="0"/>
            <w:vAlign w:val="center"/>
          </w:tcPr>
          <w:p w14:paraId="2B39F90A">
            <w:pPr>
              <w:widowControl/>
              <w:snapToGrid w:val="0"/>
              <w:jc w:val="center"/>
              <w:rPr>
                <w:rFonts w:ascii="Times New Roman" w:hAnsi="Times New Roman" w:eastAsia="等线"/>
                <w:kern w:val="0"/>
                <w:sz w:val="24"/>
              </w:rPr>
            </w:pPr>
            <w:r>
              <w:rPr>
                <w:rFonts w:hint="eastAsia" w:ascii="仿宋" w:hAnsi="仿宋" w:eastAsia="仿宋"/>
                <w:kern w:val="0"/>
                <w:sz w:val="24"/>
              </w:rPr>
              <w:t>水泥埕</w:t>
            </w:r>
          </w:p>
        </w:tc>
        <w:tc>
          <w:tcPr>
            <w:tcW w:w="411" w:type="pct"/>
            <w:noWrap w:val="0"/>
            <w:vAlign w:val="center"/>
          </w:tcPr>
          <w:p w14:paraId="6EE54FB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5DB2603D">
            <w:pPr>
              <w:widowControl/>
              <w:snapToGrid w:val="0"/>
              <w:jc w:val="center"/>
              <w:rPr>
                <w:rFonts w:ascii="Times New Roman" w:hAnsi="Times New Roman" w:eastAsia="等线"/>
                <w:kern w:val="0"/>
                <w:sz w:val="24"/>
              </w:rPr>
            </w:pPr>
            <w:r>
              <w:rPr>
                <w:rFonts w:ascii="Times New Roman" w:hAnsi="Times New Roman" w:eastAsia="等线"/>
                <w:kern w:val="0"/>
                <w:sz w:val="24"/>
              </w:rPr>
              <w:t>50</w:t>
            </w:r>
          </w:p>
        </w:tc>
        <w:tc>
          <w:tcPr>
            <w:tcW w:w="2005" w:type="pct"/>
            <w:vMerge w:val="restart"/>
            <w:noWrap w:val="0"/>
            <w:vAlign w:val="center"/>
          </w:tcPr>
          <w:p w14:paraId="5B7F0BD3">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14A0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noWrap w:val="0"/>
            <w:vAlign w:val="center"/>
          </w:tcPr>
          <w:p w14:paraId="5C45FD36">
            <w:pPr>
              <w:widowControl/>
              <w:snapToGrid w:val="0"/>
              <w:jc w:val="center"/>
              <w:rPr>
                <w:rFonts w:ascii="Times New Roman" w:hAnsi="Times New Roman" w:eastAsia="等线"/>
                <w:kern w:val="0"/>
                <w:sz w:val="24"/>
              </w:rPr>
            </w:pPr>
            <w:r>
              <w:rPr>
                <w:rFonts w:hint="eastAsia" w:ascii="仿宋" w:hAnsi="仿宋" w:eastAsia="仿宋"/>
                <w:kern w:val="0"/>
                <w:sz w:val="24"/>
              </w:rPr>
              <w:t>水泥路面</w:t>
            </w:r>
          </w:p>
        </w:tc>
        <w:tc>
          <w:tcPr>
            <w:tcW w:w="411" w:type="pct"/>
            <w:noWrap w:val="0"/>
            <w:vAlign w:val="center"/>
          </w:tcPr>
          <w:p w14:paraId="0409BDC6">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58154F26">
            <w:pPr>
              <w:widowControl/>
              <w:snapToGrid w:val="0"/>
              <w:jc w:val="center"/>
              <w:rPr>
                <w:rFonts w:ascii="Times New Roman" w:hAnsi="Times New Roman" w:eastAsia="等线"/>
                <w:kern w:val="0"/>
                <w:sz w:val="24"/>
              </w:rPr>
            </w:pPr>
            <w:r>
              <w:rPr>
                <w:rFonts w:ascii="Times New Roman" w:hAnsi="Times New Roman" w:eastAsia="等线"/>
                <w:kern w:val="0"/>
                <w:sz w:val="24"/>
              </w:rPr>
              <w:t>100</w:t>
            </w:r>
          </w:p>
        </w:tc>
        <w:tc>
          <w:tcPr>
            <w:tcW w:w="2005" w:type="pct"/>
            <w:vMerge w:val="continue"/>
            <w:noWrap w:val="0"/>
            <w:vAlign w:val="center"/>
          </w:tcPr>
          <w:p w14:paraId="75B87EA8">
            <w:pPr>
              <w:widowControl/>
              <w:snapToGrid w:val="0"/>
              <w:jc w:val="center"/>
              <w:rPr>
                <w:rFonts w:ascii="Times New Roman" w:hAnsi="Times New Roman" w:eastAsia="等线"/>
                <w:kern w:val="0"/>
                <w:sz w:val="24"/>
              </w:rPr>
            </w:pPr>
          </w:p>
        </w:tc>
      </w:tr>
      <w:tr w14:paraId="325E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52EDD1F0">
            <w:pPr>
              <w:widowControl/>
              <w:snapToGrid w:val="0"/>
              <w:jc w:val="center"/>
              <w:rPr>
                <w:rFonts w:ascii="Times New Roman" w:hAnsi="Times New Roman" w:eastAsia="等线"/>
                <w:kern w:val="0"/>
                <w:sz w:val="24"/>
              </w:rPr>
            </w:pPr>
            <w:r>
              <w:rPr>
                <w:rFonts w:hint="eastAsia" w:ascii="仿宋" w:hAnsi="仿宋" w:eastAsia="仿宋"/>
                <w:kern w:val="0"/>
                <w:sz w:val="24"/>
              </w:rPr>
              <w:t>围墙</w:t>
            </w:r>
          </w:p>
        </w:tc>
        <w:tc>
          <w:tcPr>
            <w:tcW w:w="1057" w:type="pct"/>
            <w:noWrap w:val="0"/>
            <w:vAlign w:val="center"/>
          </w:tcPr>
          <w:p w14:paraId="1EF0D7A8">
            <w:pPr>
              <w:widowControl/>
              <w:snapToGrid w:val="0"/>
              <w:jc w:val="center"/>
              <w:rPr>
                <w:rFonts w:ascii="Times New Roman" w:hAnsi="Times New Roman" w:eastAsia="等线"/>
                <w:kern w:val="0"/>
                <w:sz w:val="24"/>
              </w:rPr>
            </w:pPr>
            <w:r>
              <w:rPr>
                <w:rFonts w:hint="eastAsia" w:ascii="仿宋" w:hAnsi="仿宋" w:eastAsia="仿宋"/>
                <w:kern w:val="0"/>
                <w:sz w:val="24"/>
              </w:rPr>
              <w:t>浆砌石挡土墙</w:t>
            </w:r>
          </w:p>
        </w:tc>
        <w:tc>
          <w:tcPr>
            <w:tcW w:w="411" w:type="pct"/>
            <w:noWrap w:val="0"/>
            <w:vAlign w:val="center"/>
          </w:tcPr>
          <w:p w14:paraId="7E4B7385">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/m³</w:t>
            </w:r>
          </w:p>
        </w:tc>
        <w:tc>
          <w:tcPr>
            <w:tcW w:w="703" w:type="pct"/>
            <w:noWrap w:val="0"/>
            <w:vAlign w:val="center"/>
          </w:tcPr>
          <w:p w14:paraId="0496210C">
            <w:pPr>
              <w:widowControl/>
              <w:snapToGrid w:val="0"/>
              <w:jc w:val="center"/>
              <w:rPr>
                <w:rFonts w:ascii="Times New Roman" w:hAnsi="Times New Roman" w:eastAsia="等线"/>
                <w:kern w:val="0"/>
                <w:sz w:val="24"/>
              </w:rPr>
            </w:pPr>
            <w:r>
              <w:rPr>
                <w:rFonts w:ascii="Times New Roman" w:hAnsi="Times New Roman" w:eastAsia="等线"/>
                <w:kern w:val="0"/>
                <w:sz w:val="24"/>
              </w:rPr>
              <w:t>255</w:t>
            </w:r>
          </w:p>
        </w:tc>
        <w:tc>
          <w:tcPr>
            <w:tcW w:w="2005" w:type="pct"/>
            <w:vMerge w:val="restart"/>
            <w:noWrap w:val="0"/>
            <w:vAlign w:val="center"/>
          </w:tcPr>
          <w:p w14:paraId="59853D90">
            <w:pPr>
              <w:widowControl/>
              <w:snapToGrid w:val="0"/>
              <w:jc w:val="center"/>
              <w:rPr>
                <w:rFonts w:ascii="仿宋" w:hAnsi="仿宋" w:eastAsia="仿宋" w:cs="宋体"/>
                <w:kern w:val="0"/>
                <w:sz w:val="24"/>
              </w:rPr>
            </w:pPr>
            <w:r>
              <w:rPr>
                <w:rFonts w:hint="eastAsia" w:ascii="仿宋" w:hAnsi="仿宋" w:eastAsia="仿宋" w:cs="宋体"/>
                <w:kern w:val="0"/>
                <w:sz w:val="24"/>
              </w:rPr>
              <w:t>不含墙面装饰</w:t>
            </w:r>
          </w:p>
        </w:tc>
      </w:tr>
      <w:tr w14:paraId="5279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09482C49">
            <w:pPr>
              <w:widowControl/>
              <w:snapToGrid w:val="0"/>
              <w:jc w:val="left"/>
              <w:rPr>
                <w:rFonts w:ascii="Times New Roman" w:hAnsi="Times New Roman" w:eastAsia="等线"/>
                <w:kern w:val="0"/>
                <w:sz w:val="24"/>
              </w:rPr>
            </w:pPr>
          </w:p>
        </w:tc>
        <w:tc>
          <w:tcPr>
            <w:tcW w:w="1057" w:type="pct"/>
            <w:noWrap w:val="0"/>
            <w:vAlign w:val="center"/>
          </w:tcPr>
          <w:p w14:paraId="37FB122F">
            <w:pPr>
              <w:widowControl/>
              <w:snapToGrid w:val="0"/>
              <w:jc w:val="center"/>
              <w:rPr>
                <w:rFonts w:hint="eastAsia" w:ascii="Times New Roman" w:hAnsi="Times New Roman" w:eastAsia="等线"/>
                <w:kern w:val="0"/>
                <w:sz w:val="24"/>
              </w:rPr>
            </w:pPr>
            <w:r>
              <w:rPr>
                <w:rFonts w:hint="eastAsia" w:ascii="仿宋" w:hAnsi="仿宋" w:eastAsia="仿宋"/>
                <w:kern w:val="0"/>
                <w:sz w:val="24"/>
              </w:rPr>
              <w:t>砖围墙</w:t>
            </w:r>
          </w:p>
        </w:tc>
        <w:tc>
          <w:tcPr>
            <w:tcW w:w="411" w:type="pct"/>
            <w:noWrap w:val="0"/>
            <w:vAlign w:val="center"/>
          </w:tcPr>
          <w:p w14:paraId="39DC4547">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0FE7DFC7">
            <w:pPr>
              <w:widowControl/>
              <w:snapToGrid w:val="0"/>
              <w:jc w:val="center"/>
              <w:rPr>
                <w:rFonts w:ascii="Times New Roman" w:hAnsi="Times New Roman" w:eastAsia="等线"/>
                <w:kern w:val="0"/>
                <w:sz w:val="24"/>
              </w:rPr>
            </w:pPr>
            <w:r>
              <w:rPr>
                <w:rFonts w:ascii="Times New Roman" w:hAnsi="Times New Roman" w:eastAsia="等线"/>
                <w:kern w:val="0"/>
                <w:sz w:val="24"/>
              </w:rPr>
              <w:t>125</w:t>
            </w:r>
          </w:p>
        </w:tc>
        <w:tc>
          <w:tcPr>
            <w:tcW w:w="2005" w:type="pct"/>
            <w:vMerge w:val="continue"/>
            <w:noWrap w:val="0"/>
            <w:vAlign w:val="center"/>
          </w:tcPr>
          <w:p w14:paraId="779E03C9">
            <w:pPr>
              <w:widowControl/>
              <w:snapToGrid w:val="0"/>
              <w:jc w:val="left"/>
              <w:rPr>
                <w:rFonts w:ascii="仿宋" w:hAnsi="仿宋" w:eastAsia="仿宋" w:cs="宋体"/>
                <w:kern w:val="0"/>
                <w:sz w:val="24"/>
              </w:rPr>
            </w:pPr>
          </w:p>
        </w:tc>
      </w:tr>
      <w:tr w14:paraId="1B03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1382521D">
            <w:pPr>
              <w:widowControl/>
              <w:snapToGrid w:val="0"/>
              <w:jc w:val="left"/>
              <w:rPr>
                <w:rFonts w:ascii="Times New Roman" w:hAnsi="Times New Roman" w:eastAsia="等线"/>
                <w:kern w:val="0"/>
                <w:sz w:val="24"/>
              </w:rPr>
            </w:pPr>
          </w:p>
        </w:tc>
        <w:tc>
          <w:tcPr>
            <w:tcW w:w="1057" w:type="pct"/>
            <w:noWrap w:val="0"/>
            <w:vAlign w:val="center"/>
          </w:tcPr>
          <w:p w14:paraId="1728B45B">
            <w:pPr>
              <w:widowControl/>
              <w:snapToGrid w:val="0"/>
              <w:jc w:val="center"/>
              <w:rPr>
                <w:rFonts w:ascii="Times New Roman" w:hAnsi="Times New Roman" w:eastAsia="等线"/>
                <w:kern w:val="0"/>
                <w:sz w:val="24"/>
              </w:rPr>
            </w:pPr>
            <w:r>
              <w:rPr>
                <w:rFonts w:hint="eastAsia" w:ascii="仿宋" w:hAnsi="仿宋" w:eastAsia="仿宋"/>
                <w:kern w:val="0"/>
                <w:sz w:val="24"/>
              </w:rPr>
              <w:t>瓦楞围墙</w:t>
            </w:r>
          </w:p>
        </w:tc>
        <w:tc>
          <w:tcPr>
            <w:tcW w:w="411" w:type="pct"/>
            <w:noWrap w:val="0"/>
            <w:vAlign w:val="center"/>
          </w:tcPr>
          <w:p w14:paraId="157BD6F2">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70B1FB6C">
            <w:pPr>
              <w:widowControl/>
              <w:snapToGrid w:val="0"/>
              <w:jc w:val="center"/>
              <w:rPr>
                <w:rFonts w:ascii="Times New Roman" w:hAnsi="Times New Roman" w:eastAsia="等线"/>
                <w:kern w:val="0"/>
                <w:sz w:val="24"/>
              </w:rPr>
            </w:pPr>
            <w:r>
              <w:rPr>
                <w:rFonts w:ascii="Times New Roman" w:hAnsi="Times New Roman" w:eastAsia="等线"/>
                <w:kern w:val="0"/>
                <w:sz w:val="24"/>
              </w:rPr>
              <w:t>60</w:t>
            </w:r>
          </w:p>
        </w:tc>
        <w:tc>
          <w:tcPr>
            <w:tcW w:w="2005" w:type="pct"/>
            <w:vMerge w:val="continue"/>
            <w:noWrap w:val="0"/>
            <w:vAlign w:val="center"/>
          </w:tcPr>
          <w:p w14:paraId="7B12771B">
            <w:pPr>
              <w:widowControl/>
              <w:snapToGrid w:val="0"/>
              <w:jc w:val="left"/>
              <w:rPr>
                <w:rFonts w:ascii="仿宋" w:hAnsi="仿宋" w:eastAsia="仿宋" w:cs="宋体"/>
                <w:kern w:val="0"/>
                <w:sz w:val="24"/>
              </w:rPr>
            </w:pPr>
          </w:p>
        </w:tc>
      </w:tr>
      <w:tr w14:paraId="4438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509E37E1">
            <w:pPr>
              <w:widowControl/>
              <w:snapToGrid w:val="0"/>
              <w:jc w:val="center"/>
              <w:rPr>
                <w:rFonts w:ascii="Times New Roman" w:hAnsi="Times New Roman" w:eastAsia="等线"/>
                <w:kern w:val="0"/>
                <w:sz w:val="24"/>
              </w:rPr>
            </w:pPr>
            <w:r>
              <w:rPr>
                <w:rFonts w:hint="eastAsia" w:ascii="仿宋" w:hAnsi="仿宋" w:eastAsia="仿宋"/>
                <w:kern w:val="0"/>
                <w:sz w:val="24"/>
              </w:rPr>
              <w:t>围栏</w:t>
            </w:r>
          </w:p>
        </w:tc>
        <w:tc>
          <w:tcPr>
            <w:tcW w:w="1057" w:type="pct"/>
            <w:noWrap w:val="0"/>
            <w:vAlign w:val="center"/>
          </w:tcPr>
          <w:p w14:paraId="10087EF1">
            <w:pPr>
              <w:widowControl/>
              <w:snapToGrid w:val="0"/>
              <w:jc w:val="center"/>
              <w:rPr>
                <w:rFonts w:ascii="Times New Roman" w:hAnsi="Times New Roman" w:eastAsia="等线"/>
                <w:kern w:val="0"/>
                <w:sz w:val="24"/>
              </w:rPr>
            </w:pPr>
            <w:r>
              <w:rPr>
                <w:rFonts w:hint="eastAsia" w:ascii="仿宋" w:hAnsi="仿宋" w:eastAsia="仿宋"/>
                <w:kern w:val="0"/>
                <w:sz w:val="24"/>
              </w:rPr>
              <w:t>锁锌管围栏</w:t>
            </w:r>
          </w:p>
        </w:tc>
        <w:tc>
          <w:tcPr>
            <w:tcW w:w="411" w:type="pct"/>
            <w:noWrap w:val="0"/>
            <w:vAlign w:val="center"/>
          </w:tcPr>
          <w:p w14:paraId="7E8C4145">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7E29FB1B">
            <w:pPr>
              <w:widowControl/>
              <w:snapToGrid w:val="0"/>
              <w:jc w:val="center"/>
              <w:rPr>
                <w:rFonts w:ascii="Times New Roman" w:hAnsi="Times New Roman" w:eastAsia="等线"/>
                <w:kern w:val="0"/>
                <w:sz w:val="24"/>
              </w:rPr>
            </w:pPr>
            <w:r>
              <w:rPr>
                <w:rFonts w:ascii="Times New Roman" w:hAnsi="Times New Roman" w:eastAsia="等线"/>
                <w:kern w:val="0"/>
                <w:sz w:val="24"/>
              </w:rPr>
              <w:t>205</w:t>
            </w:r>
          </w:p>
        </w:tc>
        <w:tc>
          <w:tcPr>
            <w:tcW w:w="2005" w:type="pct"/>
            <w:vMerge w:val="continue"/>
            <w:noWrap w:val="0"/>
            <w:vAlign w:val="center"/>
          </w:tcPr>
          <w:p w14:paraId="7B2A823E">
            <w:pPr>
              <w:widowControl/>
              <w:snapToGrid w:val="0"/>
              <w:jc w:val="left"/>
              <w:rPr>
                <w:rFonts w:ascii="仿宋" w:hAnsi="仿宋" w:eastAsia="仿宋" w:cs="宋体"/>
                <w:kern w:val="0"/>
                <w:sz w:val="24"/>
              </w:rPr>
            </w:pPr>
          </w:p>
        </w:tc>
      </w:tr>
      <w:tr w14:paraId="271A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7DCCA83">
            <w:pPr>
              <w:widowControl/>
              <w:snapToGrid w:val="0"/>
              <w:jc w:val="left"/>
              <w:rPr>
                <w:rFonts w:ascii="Times New Roman" w:hAnsi="Times New Roman" w:eastAsia="等线"/>
                <w:kern w:val="0"/>
                <w:sz w:val="24"/>
              </w:rPr>
            </w:pPr>
          </w:p>
        </w:tc>
        <w:tc>
          <w:tcPr>
            <w:tcW w:w="1057" w:type="pct"/>
            <w:noWrap w:val="0"/>
            <w:vAlign w:val="center"/>
          </w:tcPr>
          <w:p w14:paraId="0A519759">
            <w:pPr>
              <w:widowControl/>
              <w:snapToGrid w:val="0"/>
              <w:jc w:val="center"/>
              <w:rPr>
                <w:rFonts w:ascii="Times New Roman" w:hAnsi="Times New Roman" w:eastAsia="等线"/>
                <w:kern w:val="0"/>
                <w:sz w:val="24"/>
              </w:rPr>
            </w:pPr>
            <w:r>
              <w:rPr>
                <w:rFonts w:hint="eastAsia" w:ascii="仿宋" w:hAnsi="仿宋" w:eastAsia="仿宋"/>
                <w:kern w:val="0"/>
                <w:sz w:val="24"/>
              </w:rPr>
              <w:t>不锈钢围栏</w:t>
            </w:r>
          </w:p>
        </w:tc>
        <w:tc>
          <w:tcPr>
            <w:tcW w:w="411" w:type="pct"/>
            <w:noWrap w:val="0"/>
            <w:vAlign w:val="center"/>
          </w:tcPr>
          <w:p w14:paraId="7F872DE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00EA6271">
            <w:pPr>
              <w:widowControl/>
              <w:snapToGrid w:val="0"/>
              <w:jc w:val="center"/>
              <w:rPr>
                <w:rFonts w:ascii="Times New Roman" w:hAnsi="Times New Roman" w:eastAsia="等线"/>
                <w:kern w:val="0"/>
                <w:sz w:val="24"/>
              </w:rPr>
            </w:pPr>
            <w:r>
              <w:rPr>
                <w:rFonts w:ascii="Times New Roman" w:hAnsi="Times New Roman" w:eastAsia="等线"/>
                <w:kern w:val="0"/>
                <w:sz w:val="24"/>
              </w:rPr>
              <w:t>155</w:t>
            </w:r>
          </w:p>
        </w:tc>
        <w:tc>
          <w:tcPr>
            <w:tcW w:w="2005" w:type="pct"/>
            <w:vMerge w:val="continue"/>
            <w:noWrap w:val="0"/>
            <w:vAlign w:val="center"/>
          </w:tcPr>
          <w:p w14:paraId="42430317">
            <w:pPr>
              <w:widowControl/>
              <w:snapToGrid w:val="0"/>
              <w:jc w:val="left"/>
              <w:rPr>
                <w:rFonts w:ascii="仿宋" w:hAnsi="仿宋" w:eastAsia="仿宋" w:cs="宋体"/>
                <w:kern w:val="0"/>
                <w:sz w:val="24"/>
              </w:rPr>
            </w:pPr>
          </w:p>
        </w:tc>
      </w:tr>
      <w:tr w14:paraId="5904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4352F1E8">
            <w:pPr>
              <w:widowControl/>
              <w:snapToGrid w:val="0"/>
              <w:jc w:val="left"/>
              <w:rPr>
                <w:rFonts w:ascii="Times New Roman" w:hAnsi="Times New Roman" w:eastAsia="等线"/>
                <w:kern w:val="0"/>
                <w:sz w:val="24"/>
              </w:rPr>
            </w:pPr>
          </w:p>
        </w:tc>
        <w:tc>
          <w:tcPr>
            <w:tcW w:w="1057" w:type="pct"/>
            <w:noWrap w:val="0"/>
            <w:vAlign w:val="center"/>
          </w:tcPr>
          <w:p w14:paraId="3A9A5C92">
            <w:pPr>
              <w:widowControl/>
              <w:snapToGrid w:val="0"/>
              <w:jc w:val="center"/>
              <w:rPr>
                <w:rFonts w:ascii="Times New Roman" w:hAnsi="Times New Roman" w:eastAsia="等线"/>
                <w:kern w:val="0"/>
                <w:sz w:val="24"/>
              </w:rPr>
            </w:pPr>
            <w:r>
              <w:rPr>
                <w:rFonts w:hint="eastAsia" w:ascii="仿宋" w:hAnsi="仿宋" w:eastAsia="仿宋"/>
                <w:kern w:val="0"/>
                <w:sz w:val="24"/>
              </w:rPr>
              <w:t>铁围栏</w:t>
            </w:r>
          </w:p>
        </w:tc>
        <w:tc>
          <w:tcPr>
            <w:tcW w:w="411" w:type="pct"/>
            <w:noWrap w:val="0"/>
            <w:vAlign w:val="center"/>
          </w:tcPr>
          <w:p w14:paraId="7DD07E6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0C7E8744">
            <w:pPr>
              <w:widowControl/>
              <w:snapToGrid w:val="0"/>
              <w:jc w:val="center"/>
              <w:rPr>
                <w:rFonts w:ascii="Times New Roman" w:hAnsi="Times New Roman" w:eastAsia="等线"/>
                <w:kern w:val="0"/>
                <w:sz w:val="24"/>
              </w:rPr>
            </w:pPr>
            <w:r>
              <w:rPr>
                <w:rFonts w:ascii="Times New Roman" w:hAnsi="Times New Roman" w:eastAsia="等线"/>
                <w:kern w:val="0"/>
                <w:sz w:val="24"/>
              </w:rPr>
              <w:t>100</w:t>
            </w:r>
          </w:p>
        </w:tc>
        <w:tc>
          <w:tcPr>
            <w:tcW w:w="2005" w:type="pct"/>
            <w:vMerge w:val="continue"/>
            <w:noWrap w:val="0"/>
            <w:vAlign w:val="center"/>
          </w:tcPr>
          <w:p w14:paraId="5AC9D12B">
            <w:pPr>
              <w:widowControl/>
              <w:snapToGrid w:val="0"/>
              <w:jc w:val="left"/>
              <w:rPr>
                <w:rFonts w:ascii="仿宋" w:hAnsi="仿宋" w:eastAsia="仿宋" w:cs="宋体"/>
                <w:kern w:val="0"/>
                <w:sz w:val="24"/>
              </w:rPr>
            </w:pPr>
          </w:p>
        </w:tc>
      </w:tr>
      <w:tr w14:paraId="0590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78B287DC">
            <w:pPr>
              <w:widowControl/>
              <w:snapToGrid w:val="0"/>
              <w:jc w:val="left"/>
              <w:rPr>
                <w:rFonts w:ascii="Times New Roman" w:hAnsi="Times New Roman" w:eastAsia="等线"/>
                <w:kern w:val="0"/>
                <w:sz w:val="24"/>
              </w:rPr>
            </w:pPr>
          </w:p>
        </w:tc>
        <w:tc>
          <w:tcPr>
            <w:tcW w:w="1057" w:type="pct"/>
            <w:noWrap w:val="0"/>
            <w:vAlign w:val="center"/>
          </w:tcPr>
          <w:p w14:paraId="404B305F">
            <w:pPr>
              <w:widowControl/>
              <w:snapToGrid w:val="0"/>
              <w:jc w:val="center"/>
              <w:rPr>
                <w:rFonts w:ascii="Times New Roman" w:hAnsi="Times New Roman" w:eastAsia="等线"/>
                <w:kern w:val="0"/>
                <w:sz w:val="24"/>
              </w:rPr>
            </w:pPr>
            <w:r>
              <w:rPr>
                <w:rFonts w:hint="eastAsia" w:ascii="仿宋" w:hAnsi="仿宋" w:eastAsia="仿宋"/>
                <w:kern w:val="0"/>
                <w:sz w:val="24"/>
              </w:rPr>
              <w:t>水泥围栏</w:t>
            </w:r>
          </w:p>
        </w:tc>
        <w:tc>
          <w:tcPr>
            <w:tcW w:w="411" w:type="pct"/>
            <w:noWrap w:val="0"/>
            <w:vAlign w:val="center"/>
          </w:tcPr>
          <w:p w14:paraId="2970855A">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05294675">
            <w:pPr>
              <w:widowControl/>
              <w:snapToGrid w:val="0"/>
              <w:jc w:val="center"/>
              <w:rPr>
                <w:rFonts w:ascii="Times New Roman" w:hAnsi="Times New Roman" w:eastAsia="等线"/>
                <w:kern w:val="0"/>
                <w:sz w:val="24"/>
              </w:rPr>
            </w:pPr>
            <w:r>
              <w:rPr>
                <w:rFonts w:ascii="Times New Roman" w:hAnsi="Times New Roman" w:eastAsia="等线"/>
                <w:kern w:val="0"/>
                <w:sz w:val="24"/>
              </w:rPr>
              <w:t>80</w:t>
            </w:r>
          </w:p>
        </w:tc>
        <w:tc>
          <w:tcPr>
            <w:tcW w:w="2005" w:type="pct"/>
            <w:vMerge w:val="continue"/>
            <w:noWrap w:val="0"/>
            <w:vAlign w:val="center"/>
          </w:tcPr>
          <w:p w14:paraId="3DE8B7C0">
            <w:pPr>
              <w:widowControl/>
              <w:snapToGrid w:val="0"/>
              <w:jc w:val="left"/>
              <w:rPr>
                <w:rFonts w:ascii="仿宋" w:hAnsi="仿宋" w:eastAsia="仿宋" w:cs="宋体"/>
                <w:kern w:val="0"/>
                <w:sz w:val="24"/>
              </w:rPr>
            </w:pPr>
          </w:p>
        </w:tc>
      </w:tr>
      <w:tr w14:paraId="38A1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74152422">
            <w:pPr>
              <w:widowControl/>
              <w:snapToGrid w:val="0"/>
              <w:jc w:val="left"/>
              <w:rPr>
                <w:rFonts w:ascii="Times New Roman" w:hAnsi="Times New Roman" w:eastAsia="等线"/>
                <w:kern w:val="0"/>
                <w:sz w:val="24"/>
              </w:rPr>
            </w:pPr>
          </w:p>
        </w:tc>
        <w:tc>
          <w:tcPr>
            <w:tcW w:w="1057" w:type="pct"/>
            <w:noWrap w:val="0"/>
            <w:vAlign w:val="center"/>
          </w:tcPr>
          <w:p w14:paraId="29F62389">
            <w:pPr>
              <w:widowControl/>
              <w:snapToGrid w:val="0"/>
              <w:jc w:val="center"/>
              <w:rPr>
                <w:rFonts w:ascii="Times New Roman" w:hAnsi="Times New Roman" w:eastAsia="等线"/>
                <w:kern w:val="0"/>
                <w:sz w:val="24"/>
              </w:rPr>
            </w:pPr>
            <w:r>
              <w:rPr>
                <w:rFonts w:hint="eastAsia" w:ascii="仿宋" w:hAnsi="仿宋" w:eastAsia="仿宋"/>
                <w:kern w:val="0"/>
                <w:sz w:val="24"/>
              </w:rPr>
              <w:t>竹围栏</w:t>
            </w:r>
          </w:p>
        </w:tc>
        <w:tc>
          <w:tcPr>
            <w:tcW w:w="411" w:type="pct"/>
            <w:noWrap w:val="0"/>
            <w:vAlign w:val="center"/>
          </w:tcPr>
          <w:p w14:paraId="4865D13D">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2A2D64B9">
            <w:pPr>
              <w:widowControl/>
              <w:snapToGrid w:val="0"/>
              <w:jc w:val="center"/>
              <w:rPr>
                <w:rFonts w:ascii="Times New Roman" w:hAnsi="Times New Roman" w:eastAsia="等线"/>
                <w:kern w:val="0"/>
                <w:sz w:val="24"/>
              </w:rPr>
            </w:pPr>
            <w:r>
              <w:rPr>
                <w:rFonts w:ascii="Times New Roman" w:hAnsi="Times New Roman" w:eastAsia="等线"/>
                <w:kern w:val="0"/>
                <w:sz w:val="24"/>
              </w:rPr>
              <w:t>25</w:t>
            </w:r>
          </w:p>
        </w:tc>
        <w:tc>
          <w:tcPr>
            <w:tcW w:w="2005" w:type="pct"/>
            <w:vMerge w:val="continue"/>
            <w:noWrap w:val="0"/>
            <w:vAlign w:val="center"/>
          </w:tcPr>
          <w:p w14:paraId="7172F3BF">
            <w:pPr>
              <w:widowControl/>
              <w:snapToGrid w:val="0"/>
              <w:jc w:val="left"/>
              <w:rPr>
                <w:rFonts w:ascii="仿宋" w:hAnsi="仿宋" w:eastAsia="仿宋" w:cs="宋体"/>
                <w:kern w:val="0"/>
                <w:sz w:val="24"/>
              </w:rPr>
            </w:pPr>
          </w:p>
        </w:tc>
      </w:tr>
      <w:tr w14:paraId="0A2E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noWrap w:val="0"/>
            <w:vAlign w:val="center"/>
          </w:tcPr>
          <w:p w14:paraId="647CB9AE">
            <w:pPr>
              <w:widowControl/>
              <w:snapToGrid w:val="0"/>
              <w:jc w:val="center"/>
              <w:rPr>
                <w:rFonts w:ascii="Times New Roman" w:hAnsi="Times New Roman" w:eastAsia="等线"/>
                <w:kern w:val="0"/>
                <w:sz w:val="24"/>
              </w:rPr>
            </w:pPr>
            <w:r>
              <w:rPr>
                <w:rFonts w:hint="eastAsia" w:ascii="仿宋" w:hAnsi="仿宋" w:eastAsia="仿宋"/>
                <w:kern w:val="0"/>
                <w:sz w:val="24"/>
              </w:rPr>
              <w:t>沼气池</w:t>
            </w:r>
          </w:p>
        </w:tc>
        <w:tc>
          <w:tcPr>
            <w:tcW w:w="411" w:type="pct"/>
            <w:noWrap w:val="0"/>
            <w:vAlign w:val="center"/>
          </w:tcPr>
          <w:p w14:paraId="500BF2C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3</w:t>
            </w:r>
          </w:p>
        </w:tc>
        <w:tc>
          <w:tcPr>
            <w:tcW w:w="703" w:type="pct"/>
            <w:noWrap w:val="0"/>
            <w:vAlign w:val="center"/>
          </w:tcPr>
          <w:p w14:paraId="23B1D69B">
            <w:pPr>
              <w:widowControl/>
              <w:snapToGrid w:val="0"/>
              <w:jc w:val="center"/>
              <w:rPr>
                <w:rFonts w:ascii="Times New Roman" w:hAnsi="Times New Roman" w:eastAsia="等线"/>
                <w:kern w:val="0"/>
                <w:sz w:val="24"/>
              </w:rPr>
            </w:pPr>
            <w:r>
              <w:rPr>
                <w:rFonts w:ascii="Times New Roman" w:hAnsi="Times New Roman" w:eastAsia="等线"/>
                <w:kern w:val="0"/>
                <w:sz w:val="24"/>
              </w:rPr>
              <w:t>750</w:t>
            </w:r>
          </w:p>
        </w:tc>
        <w:tc>
          <w:tcPr>
            <w:tcW w:w="2005" w:type="pct"/>
            <w:noWrap w:val="0"/>
            <w:vAlign w:val="center"/>
          </w:tcPr>
          <w:p w14:paraId="307BAAFD">
            <w:pPr>
              <w:widowControl/>
              <w:snapToGrid w:val="0"/>
              <w:jc w:val="center"/>
              <w:rPr>
                <w:rFonts w:hint="eastAsia" w:ascii="Times New Roman" w:hAnsi="Times New Roman" w:eastAsia="等线"/>
                <w:kern w:val="0"/>
                <w:sz w:val="24"/>
              </w:rPr>
            </w:pPr>
            <w:r>
              <w:rPr>
                <w:rFonts w:ascii="Times New Roman" w:hAnsi="Times New Roman" w:eastAsia="等线"/>
                <w:kern w:val="0"/>
                <w:sz w:val="24"/>
              </w:rPr>
              <w:t>/</w:t>
            </w:r>
          </w:p>
        </w:tc>
      </w:tr>
      <w:tr w14:paraId="3C6F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noWrap w:val="0"/>
            <w:vAlign w:val="center"/>
          </w:tcPr>
          <w:p w14:paraId="6FB49A11">
            <w:pPr>
              <w:widowControl/>
              <w:snapToGrid w:val="0"/>
              <w:jc w:val="center"/>
              <w:rPr>
                <w:rFonts w:ascii="Times New Roman" w:hAnsi="Times New Roman" w:eastAsia="等线"/>
                <w:kern w:val="0"/>
                <w:sz w:val="24"/>
              </w:rPr>
            </w:pPr>
            <w:r>
              <w:rPr>
                <w:rFonts w:hint="eastAsia" w:ascii="仿宋" w:hAnsi="仿宋" w:eastAsia="仿宋"/>
                <w:kern w:val="0"/>
                <w:sz w:val="24"/>
              </w:rPr>
              <w:t>化粪池</w:t>
            </w:r>
          </w:p>
        </w:tc>
        <w:tc>
          <w:tcPr>
            <w:tcW w:w="411" w:type="pct"/>
            <w:noWrap w:val="0"/>
            <w:vAlign w:val="center"/>
          </w:tcPr>
          <w:p w14:paraId="0D304B39">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3</w:t>
            </w:r>
          </w:p>
        </w:tc>
        <w:tc>
          <w:tcPr>
            <w:tcW w:w="703" w:type="pct"/>
            <w:noWrap w:val="0"/>
            <w:vAlign w:val="center"/>
          </w:tcPr>
          <w:p w14:paraId="3E5D8FCB">
            <w:pPr>
              <w:widowControl/>
              <w:snapToGrid w:val="0"/>
              <w:jc w:val="center"/>
              <w:rPr>
                <w:rFonts w:ascii="Times New Roman" w:hAnsi="Times New Roman" w:eastAsia="等线"/>
                <w:kern w:val="0"/>
                <w:sz w:val="24"/>
              </w:rPr>
            </w:pPr>
            <w:r>
              <w:rPr>
                <w:rFonts w:ascii="Times New Roman" w:hAnsi="Times New Roman" w:eastAsia="等线"/>
                <w:kern w:val="0"/>
                <w:sz w:val="24"/>
              </w:rPr>
              <w:t>235</w:t>
            </w:r>
          </w:p>
        </w:tc>
        <w:tc>
          <w:tcPr>
            <w:tcW w:w="2005" w:type="pct"/>
            <w:noWrap w:val="0"/>
            <w:vAlign w:val="center"/>
          </w:tcPr>
          <w:p w14:paraId="4ED523C1">
            <w:pPr>
              <w:widowControl/>
              <w:snapToGrid w:val="0"/>
              <w:jc w:val="center"/>
              <w:rPr>
                <w:rFonts w:ascii="Times New Roman" w:hAnsi="Times New Roman" w:eastAsia="等线"/>
                <w:kern w:val="0"/>
                <w:sz w:val="24"/>
              </w:rPr>
            </w:pPr>
            <w:r>
              <w:rPr>
                <w:rFonts w:hint="eastAsia" w:ascii="仿宋" w:hAnsi="仿宋" w:eastAsia="仿宋"/>
                <w:kern w:val="0"/>
                <w:sz w:val="24"/>
              </w:rPr>
              <w:t>不含地窖、水池</w:t>
            </w:r>
          </w:p>
        </w:tc>
      </w:tr>
      <w:tr w14:paraId="0E77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53F8B194">
            <w:pPr>
              <w:widowControl/>
              <w:snapToGrid w:val="0"/>
              <w:jc w:val="center"/>
              <w:rPr>
                <w:rFonts w:ascii="Times New Roman" w:hAnsi="Times New Roman" w:eastAsia="等线"/>
                <w:kern w:val="0"/>
                <w:sz w:val="24"/>
              </w:rPr>
            </w:pPr>
            <w:r>
              <w:rPr>
                <w:rFonts w:hint="eastAsia" w:ascii="仿宋" w:hAnsi="仿宋" w:eastAsia="仿宋"/>
                <w:kern w:val="0"/>
                <w:sz w:val="24"/>
              </w:rPr>
              <w:t>蓄水池</w:t>
            </w:r>
          </w:p>
        </w:tc>
        <w:tc>
          <w:tcPr>
            <w:tcW w:w="1057" w:type="pct"/>
            <w:noWrap w:val="0"/>
            <w:vAlign w:val="center"/>
          </w:tcPr>
          <w:p w14:paraId="41457137">
            <w:pPr>
              <w:widowControl/>
              <w:snapToGrid w:val="0"/>
              <w:jc w:val="center"/>
              <w:rPr>
                <w:rFonts w:ascii="Times New Roman" w:hAnsi="Times New Roman" w:eastAsia="等线"/>
                <w:kern w:val="0"/>
                <w:sz w:val="24"/>
              </w:rPr>
            </w:pPr>
            <w:r>
              <w:rPr>
                <w:rFonts w:hint="eastAsia" w:ascii="仿宋" w:hAnsi="仿宋" w:eastAsia="仿宋"/>
                <w:kern w:val="0"/>
                <w:sz w:val="24"/>
              </w:rPr>
              <w:t>饮用蓄水池、过滤池</w:t>
            </w:r>
          </w:p>
        </w:tc>
        <w:tc>
          <w:tcPr>
            <w:tcW w:w="411" w:type="pct"/>
            <w:noWrap w:val="0"/>
            <w:vAlign w:val="center"/>
          </w:tcPr>
          <w:p w14:paraId="2C7AE04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3</w:t>
            </w:r>
          </w:p>
        </w:tc>
        <w:tc>
          <w:tcPr>
            <w:tcW w:w="703" w:type="pct"/>
            <w:noWrap w:val="0"/>
            <w:vAlign w:val="center"/>
          </w:tcPr>
          <w:p w14:paraId="57D1F1F7">
            <w:pPr>
              <w:widowControl/>
              <w:snapToGrid w:val="0"/>
              <w:jc w:val="center"/>
              <w:rPr>
                <w:rFonts w:ascii="Times New Roman" w:hAnsi="Times New Roman" w:eastAsia="等线"/>
                <w:kern w:val="0"/>
                <w:sz w:val="24"/>
              </w:rPr>
            </w:pPr>
            <w:r>
              <w:rPr>
                <w:rFonts w:ascii="Times New Roman" w:hAnsi="Times New Roman" w:eastAsia="等线"/>
                <w:kern w:val="0"/>
                <w:sz w:val="24"/>
              </w:rPr>
              <w:t>820</w:t>
            </w:r>
          </w:p>
        </w:tc>
        <w:tc>
          <w:tcPr>
            <w:tcW w:w="2005" w:type="pct"/>
            <w:noWrap w:val="0"/>
            <w:vAlign w:val="center"/>
          </w:tcPr>
          <w:p w14:paraId="02455081">
            <w:pPr>
              <w:widowControl/>
              <w:snapToGrid w:val="0"/>
              <w:jc w:val="center"/>
              <w:rPr>
                <w:rFonts w:ascii="Times New Roman" w:hAnsi="Times New Roman" w:eastAsia="等线"/>
                <w:kern w:val="0"/>
                <w:sz w:val="24"/>
              </w:rPr>
            </w:pPr>
            <w:r>
              <w:rPr>
                <w:rFonts w:hint="eastAsia" w:ascii="仿宋" w:hAnsi="仿宋" w:eastAsia="仿宋"/>
                <w:kern w:val="0"/>
                <w:sz w:val="24"/>
              </w:rPr>
              <w:t>自来水厂用</w:t>
            </w:r>
          </w:p>
        </w:tc>
      </w:tr>
      <w:tr w14:paraId="33C4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439034AE">
            <w:pPr>
              <w:widowControl/>
              <w:snapToGrid w:val="0"/>
              <w:jc w:val="left"/>
              <w:rPr>
                <w:rFonts w:ascii="Times New Roman" w:hAnsi="Times New Roman" w:eastAsia="等线"/>
                <w:kern w:val="0"/>
                <w:sz w:val="24"/>
              </w:rPr>
            </w:pPr>
          </w:p>
        </w:tc>
        <w:tc>
          <w:tcPr>
            <w:tcW w:w="1057" w:type="pct"/>
            <w:noWrap w:val="0"/>
            <w:vAlign w:val="center"/>
          </w:tcPr>
          <w:p w14:paraId="5F153967">
            <w:pPr>
              <w:widowControl/>
              <w:snapToGrid w:val="0"/>
              <w:jc w:val="center"/>
              <w:rPr>
                <w:rFonts w:ascii="仿宋" w:hAnsi="仿宋" w:eastAsia="仿宋" w:cs="宋体"/>
                <w:kern w:val="0"/>
                <w:sz w:val="24"/>
              </w:rPr>
            </w:pPr>
            <w:r>
              <w:rPr>
                <w:rFonts w:hint="eastAsia" w:ascii="仿宋" w:hAnsi="仿宋" w:eastAsia="仿宋" w:cs="宋体"/>
                <w:kern w:val="0"/>
                <w:sz w:val="24"/>
              </w:rPr>
              <w:t>砖砌水池</w:t>
            </w:r>
          </w:p>
        </w:tc>
        <w:tc>
          <w:tcPr>
            <w:tcW w:w="411" w:type="pct"/>
            <w:noWrap w:val="0"/>
            <w:vAlign w:val="center"/>
          </w:tcPr>
          <w:p w14:paraId="076D6150">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3</w:t>
            </w:r>
          </w:p>
        </w:tc>
        <w:tc>
          <w:tcPr>
            <w:tcW w:w="703" w:type="pct"/>
            <w:noWrap w:val="0"/>
            <w:vAlign w:val="center"/>
          </w:tcPr>
          <w:p w14:paraId="74558263">
            <w:pPr>
              <w:widowControl/>
              <w:snapToGrid w:val="0"/>
              <w:jc w:val="center"/>
              <w:rPr>
                <w:rFonts w:ascii="Times New Roman" w:hAnsi="Times New Roman" w:eastAsia="等线"/>
                <w:kern w:val="0"/>
                <w:sz w:val="24"/>
              </w:rPr>
            </w:pPr>
            <w:r>
              <w:rPr>
                <w:rFonts w:ascii="Times New Roman" w:hAnsi="Times New Roman" w:eastAsia="等线"/>
                <w:kern w:val="0"/>
                <w:sz w:val="24"/>
              </w:rPr>
              <w:t>205</w:t>
            </w:r>
          </w:p>
        </w:tc>
        <w:tc>
          <w:tcPr>
            <w:tcW w:w="2005" w:type="pct"/>
            <w:vMerge w:val="restart"/>
            <w:noWrap w:val="0"/>
            <w:vAlign w:val="center"/>
          </w:tcPr>
          <w:p w14:paraId="3AEB0AAC">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6936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63709BE0">
            <w:pPr>
              <w:widowControl/>
              <w:snapToGrid w:val="0"/>
              <w:jc w:val="left"/>
              <w:rPr>
                <w:rFonts w:ascii="Times New Roman" w:hAnsi="Times New Roman" w:eastAsia="等线"/>
                <w:kern w:val="0"/>
                <w:sz w:val="24"/>
              </w:rPr>
            </w:pPr>
          </w:p>
        </w:tc>
        <w:tc>
          <w:tcPr>
            <w:tcW w:w="1057" w:type="pct"/>
            <w:noWrap w:val="0"/>
            <w:vAlign w:val="center"/>
          </w:tcPr>
          <w:p w14:paraId="3D5139FB">
            <w:pPr>
              <w:widowControl/>
              <w:snapToGrid w:val="0"/>
              <w:jc w:val="center"/>
              <w:rPr>
                <w:rFonts w:ascii="Times New Roman" w:hAnsi="Times New Roman" w:eastAsia="等线"/>
                <w:kern w:val="0"/>
                <w:sz w:val="24"/>
              </w:rPr>
            </w:pPr>
            <w:r>
              <w:rPr>
                <w:rFonts w:hint="eastAsia" w:ascii="仿宋" w:hAnsi="仿宋" w:eastAsia="仿宋"/>
                <w:kern w:val="0"/>
                <w:sz w:val="24"/>
              </w:rPr>
              <w:t>简易水池</w:t>
            </w:r>
          </w:p>
        </w:tc>
        <w:tc>
          <w:tcPr>
            <w:tcW w:w="411" w:type="pct"/>
            <w:noWrap w:val="0"/>
            <w:vAlign w:val="center"/>
          </w:tcPr>
          <w:p w14:paraId="2B4B18FB">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3</w:t>
            </w:r>
          </w:p>
        </w:tc>
        <w:tc>
          <w:tcPr>
            <w:tcW w:w="703" w:type="pct"/>
            <w:noWrap w:val="0"/>
            <w:vAlign w:val="center"/>
          </w:tcPr>
          <w:p w14:paraId="100D29B6">
            <w:pPr>
              <w:widowControl/>
              <w:snapToGrid w:val="0"/>
              <w:jc w:val="center"/>
              <w:rPr>
                <w:rFonts w:ascii="Times New Roman" w:hAnsi="Times New Roman" w:eastAsia="等线"/>
                <w:kern w:val="0"/>
                <w:sz w:val="24"/>
              </w:rPr>
            </w:pPr>
            <w:r>
              <w:rPr>
                <w:rFonts w:ascii="Times New Roman" w:hAnsi="Times New Roman" w:eastAsia="等线"/>
                <w:kern w:val="0"/>
                <w:sz w:val="24"/>
              </w:rPr>
              <w:t>105</w:t>
            </w:r>
          </w:p>
        </w:tc>
        <w:tc>
          <w:tcPr>
            <w:tcW w:w="2005" w:type="pct"/>
            <w:vMerge w:val="continue"/>
            <w:noWrap w:val="0"/>
            <w:vAlign w:val="center"/>
          </w:tcPr>
          <w:p w14:paraId="2A7CA016">
            <w:pPr>
              <w:widowControl/>
              <w:snapToGrid w:val="0"/>
              <w:jc w:val="left"/>
              <w:rPr>
                <w:rFonts w:ascii="Times New Roman" w:hAnsi="Times New Roman" w:eastAsia="等线"/>
                <w:kern w:val="0"/>
                <w:sz w:val="24"/>
              </w:rPr>
            </w:pPr>
          </w:p>
        </w:tc>
      </w:tr>
      <w:tr w14:paraId="6092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noWrap w:val="0"/>
            <w:vAlign w:val="center"/>
          </w:tcPr>
          <w:p w14:paraId="3A3ED707">
            <w:pPr>
              <w:widowControl/>
              <w:snapToGrid w:val="0"/>
              <w:jc w:val="center"/>
              <w:rPr>
                <w:rFonts w:ascii="Times New Roman" w:hAnsi="Times New Roman" w:eastAsia="等线"/>
                <w:kern w:val="0"/>
                <w:sz w:val="24"/>
              </w:rPr>
            </w:pPr>
            <w:r>
              <w:rPr>
                <w:rFonts w:hint="eastAsia" w:ascii="仿宋" w:hAnsi="仿宋" w:eastAsia="仿宋"/>
                <w:kern w:val="0"/>
                <w:sz w:val="24"/>
              </w:rPr>
              <w:t>灶台</w:t>
            </w:r>
          </w:p>
        </w:tc>
        <w:tc>
          <w:tcPr>
            <w:tcW w:w="411" w:type="pct"/>
            <w:noWrap w:val="0"/>
            <w:vAlign w:val="center"/>
          </w:tcPr>
          <w:p w14:paraId="6CB11C05">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个</w:t>
            </w:r>
          </w:p>
        </w:tc>
        <w:tc>
          <w:tcPr>
            <w:tcW w:w="703" w:type="pct"/>
            <w:noWrap w:val="0"/>
            <w:vAlign w:val="center"/>
          </w:tcPr>
          <w:p w14:paraId="4910AA53">
            <w:pPr>
              <w:widowControl/>
              <w:snapToGrid w:val="0"/>
              <w:jc w:val="center"/>
              <w:rPr>
                <w:rFonts w:ascii="Times New Roman" w:hAnsi="Times New Roman" w:eastAsia="等线"/>
                <w:kern w:val="0"/>
                <w:sz w:val="24"/>
              </w:rPr>
            </w:pPr>
            <w:r>
              <w:rPr>
                <w:rFonts w:ascii="Times New Roman" w:hAnsi="Times New Roman" w:eastAsia="等线"/>
                <w:kern w:val="0"/>
                <w:sz w:val="24"/>
              </w:rPr>
              <w:t>500</w:t>
            </w:r>
          </w:p>
        </w:tc>
        <w:tc>
          <w:tcPr>
            <w:tcW w:w="2005" w:type="pct"/>
            <w:noWrap w:val="0"/>
            <w:vAlign w:val="center"/>
          </w:tcPr>
          <w:p w14:paraId="58957004">
            <w:pPr>
              <w:widowControl/>
              <w:snapToGrid w:val="0"/>
              <w:jc w:val="center"/>
              <w:rPr>
                <w:rFonts w:hint="eastAsia" w:ascii="Times New Roman" w:hAnsi="Times New Roman" w:eastAsia="等线"/>
                <w:kern w:val="0"/>
                <w:sz w:val="24"/>
              </w:rPr>
            </w:pPr>
            <w:r>
              <w:rPr>
                <w:rFonts w:ascii="Times New Roman" w:hAnsi="Times New Roman" w:eastAsia="等线"/>
                <w:kern w:val="0"/>
                <w:sz w:val="24"/>
              </w:rPr>
              <w:t>/</w:t>
            </w:r>
          </w:p>
        </w:tc>
      </w:tr>
      <w:tr w14:paraId="0B31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4193EE63">
            <w:pPr>
              <w:widowControl/>
              <w:snapToGrid w:val="0"/>
              <w:jc w:val="center"/>
              <w:rPr>
                <w:rFonts w:ascii="Times New Roman" w:hAnsi="Times New Roman" w:eastAsia="等线"/>
                <w:kern w:val="0"/>
                <w:sz w:val="24"/>
              </w:rPr>
            </w:pPr>
            <w:r>
              <w:rPr>
                <w:rFonts w:hint="eastAsia" w:ascii="仿宋" w:hAnsi="仿宋" w:eastAsia="仿宋"/>
                <w:kern w:val="0"/>
                <w:sz w:val="24"/>
              </w:rPr>
              <w:t>砌体</w:t>
            </w:r>
          </w:p>
        </w:tc>
        <w:tc>
          <w:tcPr>
            <w:tcW w:w="1057" w:type="pct"/>
            <w:noWrap w:val="0"/>
            <w:vAlign w:val="center"/>
          </w:tcPr>
          <w:p w14:paraId="4B6C1888">
            <w:pPr>
              <w:widowControl/>
              <w:snapToGrid w:val="0"/>
              <w:jc w:val="center"/>
              <w:rPr>
                <w:rFonts w:ascii="Times New Roman" w:hAnsi="Times New Roman" w:eastAsia="等线"/>
                <w:kern w:val="0"/>
                <w:sz w:val="24"/>
              </w:rPr>
            </w:pPr>
            <w:r>
              <w:rPr>
                <w:rFonts w:hint="eastAsia" w:ascii="仿宋" w:hAnsi="仿宋" w:eastAsia="仿宋"/>
                <w:kern w:val="0"/>
                <w:sz w:val="24"/>
              </w:rPr>
              <w:t>混凝土砌体</w:t>
            </w:r>
          </w:p>
        </w:tc>
        <w:tc>
          <w:tcPr>
            <w:tcW w:w="411" w:type="pct"/>
            <w:noWrap w:val="0"/>
            <w:vAlign w:val="center"/>
          </w:tcPr>
          <w:p w14:paraId="4C1E957F">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3</w:t>
            </w:r>
          </w:p>
        </w:tc>
        <w:tc>
          <w:tcPr>
            <w:tcW w:w="703" w:type="pct"/>
            <w:noWrap w:val="0"/>
            <w:vAlign w:val="center"/>
          </w:tcPr>
          <w:p w14:paraId="63A9BF38">
            <w:pPr>
              <w:widowControl/>
              <w:snapToGrid w:val="0"/>
              <w:jc w:val="center"/>
              <w:rPr>
                <w:rFonts w:ascii="Times New Roman" w:hAnsi="Times New Roman" w:eastAsia="等线"/>
                <w:kern w:val="0"/>
                <w:sz w:val="24"/>
              </w:rPr>
            </w:pPr>
            <w:r>
              <w:rPr>
                <w:rFonts w:ascii="Times New Roman" w:hAnsi="Times New Roman" w:eastAsia="等线"/>
                <w:kern w:val="0"/>
                <w:sz w:val="24"/>
              </w:rPr>
              <w:t>355</w:t>
            </w:r>
          </w:p>
        </w:tc>
        <w:tc>
          <w:tcPr>
            <w:tcW w:w="2005" w:type="pct"/>
            <w:noWrap w:val="0"/>
            <w:vAlign w:val="center"/>
          </w:tcPr>
          <w:p w14:paraId="562F45CA">
            <w:pPr>
              <w:widowControl/>
              <w:snapToGrid w:val="0"/>
              <w:jc w:val="center"/>
              <w:rPr>
                <w:rFonts w:ascii="Times New Roman" w:hAnsi="Times New Roman" w:eastAsia="等线"/>
                <w:kern w:val="0"/>
                <w:sz w:val="24"/>
              </w:rPr>
            </w:pPr>
            <w:r>
              <w:rPr>
                <w:rFonts w:hint="eastAsia" w:ascii="仿宋" w:hAnsi="仿宋" w:eastAsia="仿宋"/>
                <w:kern w:val="0"/>
                <w:sz w:val="24"/>
              </w:rPr>
              <w:t>如水泥块、水泥柱</w:t>
            </w:r>
          </w:p>
        </w:tc>
      </w:tr>
      <w:tr w14:paraId="0A8A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B8CDD90">
            <w:pPr>
              <w:widowControl/>
              <w:snapToGrid w:val="0"/>
              <w:jc w:val="left"/>
              <w:rPr>
                <w:rFonts w:ascii="Times New Roman" w:hAnsi="Times New Roman" w:eastAsia="等线"/>
                <w:kern w:val="0"/>
                <w:sz w:val="24"/>
              </w:rPr>
            </w:pPr>
          </w:p>
        </w:tc>
        <w:tc>
          <w:tcPr>
            <w:tcW w:w="1057" w:type="pct"/>
            <w:noWrap w:val="0"/>
            <w:vAlign w:val="center"/>
          </w:tcPr>
          <w:p w14:paraId="1BBE62E1">
            <w:pPr>
              <w:widowControl/>
              <w:snapToGrid w:val="0"/>
              <w:jc w:val="center"/>
              <w:rPr>
                <w:rFonts w:ascii="Times New Roman" w:hAnsi="Times New Roman" w:eastAsia="等线"/>
                <w:kern w:val="0"/>
                <w:sz w:val="24"/>
              </w:rPr>
            </w:pPr>
            <w:r>
              <w:rPr>
                <w:rFonts w:hint="eastAsia" w:ascii="仿宋" w:hAnsi="仿宋" w:eastAsia="仿宋"/>
                <w:kern w:val="0"/>
                <w:sz w:val="24"/>
              </w:rPr>
              <w:t>石砌体</w:t>
            </w:r>
          </w:p>
        </w:tc>
        <w:tc>
          <w:tcPr>
            <w:tcW w:w="411" w:type="pct"/>
            <w:noWrap w:val="0"/>
            <w:vAlign w:val="center"/>
          </w:tcPr>
          <w:p w14:paraId="702B9379">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3</w:t>
            </w:r>
          </w:p>
        </w:tc>
        <w:tc>
          <w:tcPr>
            <w:tcW w:w="703" w:type="pct"/>
            <w:noWrap w:val="0"/>
            <w:vAlign w:val="center"/>
          </w:tcPr>
          <w:p w14:paraId="3E39D120">
            <w:pPr>
              <w:widowControl/>
              <w:snapToGrid w:val="0"/>
              <w:jc w:val="center"/>
              <w:rPr>
                <w:rFonts w:ascii="Times New Roman" w:hAnsi="Times New Roman" w:eastAsia="等线"/>
                <w:kern w:val="0"/>
                <w:sz w:val="24"/>
              </w:rPr>
            </w:pPr>
            <w:r>
              <w:rPr>
                <w:rFonts w:hint="eastAsia" w:ascii="Times New Roman" w:hAnsi="Times New Roman" w:eastAsia="等线"/>
                <w:kern w:val="0"/>
                <w:sz w:val="24"/>
              </w:rPr>
              <w:t>18</w:t>
            </w:r>
            <w:r>
              <w:rPr>
                <w:rFonts w:ascii="Times New Roman" w:hAnsi="Times New Roman" w:eastAsia="等线"/>
                <w:kern w:val="0"/>
                <w:sz w:val="24"/>
              </w:rPr>
              <w:t>5</w:t>
            </w:r>
          </w:p>
        </w:tc>
        <w:tc>
          <w:tcPr>
            <w:tcW w:w="2005" w:type="pct"/>
            <w:vMerge w:val="restart"/>
            <w:noWrap w:val="0"/>
            <w:vAlign w:val="center"/>
          </w:tcPr>
          <w:p w14:paraId="64AA6503">
            <w:pPr>
              <w:widowControl/>
              <w:snapToGrid w:val="0"/>
              <w:jc w:val="center"/>
              <w:rPr>
                <w:rFonts w:ascii="Times New Roman" w:hAnsi="Times New Roman" w:eastAsia="等线"/>
                <w:kern w:val="0"/>
                <w:sz w:val="24"/>
              </w:rPr>
            </w:pPr>
            <w:r>
              <w:rPr>
                <w:rFonts w:hint="eastAsia" w:ascii="仿宋" w:hAnsi="仿宋" w:eastAsia="仿宋"/>
                <w:kern w:val="0"/>
                <w:sz w:val="24"/>
              </w:rPr>
              <w:t>如河堤、拱桥等砌体</w:t>
            </w:r>
          </w:p>
        </w:tc>
      </w:tr>
      <w:tr w14:paraId="5161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4EF3D6B6">
            <w:pPr>
              <w:widowControl/>
              <w:snapToGrid w:val="0"/>
              <w:jc w:val="left"/>
              <w:rPr>
                <w:rFonts w:ascii="Times New Roman" w:hAnsi="Times New Roman" w:eastAsia="等线"/>
                <w:kern w:val="0"/>
                <w:sz w:val="24"/>
              </w:rPr>
            </w:pPr>
          </w:p>
        </w:tc>
        <w:tc>
          <w:tcPr>
            <w:tcW w:w="1057" w:type="pct"/>
            <w:noWrap w:val="0"/>
            <w:vAlign w:val="center"/>
          </w:tcPr>
          <w:p w14:paraId="28638180">
            <w:pPr>
              <w:widowControl/>
              <w:snapToGrid w:val="0"/>
              <w:jc w:val="center"/>
              <w:rPr>
                <w:rFonts w:ascii="Times New Roman" w:hAnsi="Times New Roman" w:eastAsia="等线"/>
                <w:kern w:val="0"/>
                <w:sz w:val="24"/>
              </w:rPr>
            </w:pPr>
            <w:r>
              <w:rPr>
                <w:rFonts w:hint="eastAsia" w:ascii="仿宋" w:hAnsi="仿宋" w:eastAsia="仿宋"/>
                <w:kern w:val="0"/>
                <w:sz w:val="24"/>
              </w:rPr>
              <w:t>砖砌体</w:t>
            </w:r>
          </w:p>
        </w:tc>
        <w:tc>
          <w:tcPr>
            <w:tcW w:w="411" w:type="pct"/>
            <w:noWrap w:val="0"/>
            <w:vAlign w:val="center"/>
          </w:tcPr>
          <w:p w14:paraId="075F91F6">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3</w:t>
            </w:r>
          </w:p>
        </w:tc>
        <w:tc>
          <w:tcPr>
            <w:tcW w:w="703" w:type="pct"/>
            <w:noWrap w:val="0"/>
            <w:vAlign w:val="center"/>
          </w:tcPr>
          <w:p w14:paraId="29F1F868">
            <w:pPr>
              <w:widowControl/>
              <w:snapToGrid w:val="0"/>
              <w:jc w:val="center"/>
              <w:rPr>
                <w:rFonts w:ascii="Times New Roman" w:hAnsi="Times New Roman" w:eastAsia="等线"/>
                <w:kern w:val="0"/>
                <w:sz w:val="24"/>
              </w:rPr>
            </w:pPr>
            <w:r>
              <w:rPr>
                <w:rFonts w:ascii="Times New Roman" w:hAnsi="Times New Roman" w:eastAsia="等线"/>
                <w:kern w:val="0"/>
                <w:sz w:val="24"/>
              </w:rPr>
              <w:t>155</w:t>
            </w:r>
          </w:p>
        </w:tc>
        <w:tc>
          <w:tcPr>
            <w:tcW w:w="2005" w:type="pct"/>
            <w:vMerge w:val="continue"/>
            <w:noWrap w:val="0"/>
            <w:vAlign w:val="center"/>
          </w:tcPr>
          <w:p w14:paraId="5B04F9BA">
            <w:pPr>
              <w:widowControl/>
              <w:snapToGrid w:val="0"/>
              <w:jc w:val="left"/>
              <w:rPr>
                <w:rFonts w:ascii="Times New Roman" w:hAnsi="Times New Roman" w:eastAsia="等线"/>
                <w:kern w:val="0"/>
                <w:sz w:val="24"/>
              </w:rPr>
            </w:pPr>
          </w:p>
        </w:tc>
      </w:tr>
      <w:tr w14:paraId="2DB9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3D66605D">
            <w:pPr>
              <w:widowControl/>
              <w:snapToGrid w:val="0"/>
              <w:jc w:val="center"/>
              <w:rPr>
                <w:rFonts w:ascii="Times New Roman" w:hAnsi="Times New Roman" w:eastAsia="等线"/>
                <w:kern w:val="0"/>
                <w:sz w:val="24"/>
              </w:rPr>
            </w:pPr>
            <w:r>
              <w:rPr>
                <w:rFonts w:hint="eastAsia" w:ascii="仿宋" w:hAnsi="仿宋" w:eastAsia="仿宋"/>
                <w:kern w:val="0"/>
                <w:sz w:val="24"/>
              </w:rPr>
              <w:t>网</w:t>
            </w:r>
          </w:p>
        </w:tc>
        <w:tc>
          <w:tcPr>
            <w:tcW w:w="1057" w:type="pct"/>
            <w:noWrap w:val="0"/>
            <w:vAlign w:val="center"/>
          </w:tcPr>
          <w:p w14:paraId="19F9CBAD">
            <w:pPr>
              <w:widowControl/>
              <w:snapToGrid w:val="0"/>
              <w:jc w:val="center"/>
              <w:rPr>
                <w:rFonts w:ascii="Times New Roman" w:hAnsi="Times New Roman" w:eastAsia="等线"/>
                <w:kern w:val="0"/>
                <w:sz w:val="24"/>
              </w:rPr>
            </w:pPr>
            <w:r>
              <w:rPr>
                <w:rFonts w:hint="eastAsia" w:ascii="仿宋" w:hAnsi="仿宋" w:eastAsia="仿宋"/>
                <w:kern w:val="0"/>
                <w:sz w:val="24"/>
              </w:rPr>
              <w:t>钢网</w:t>
            </w:r>
          </w:p>
        </w:tc>
        <w:tc>
          <w:tcPr>
            <w:tcW w:w="411" w:type="pct"/>
            <w:noWrap w:val="0"/>
            <w:vAlign w:val="center"/>
          </w:tcPr>
          <w:p w14:paraId="160BBB7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5560401E">
            <w:pPr>
              <w:widowControl/>
              <w:snapToGrid w:val="0"/>
              <w:jc w:val="center"/>
              <w:rPr>
                <w:rFonts w:ascii="Times New Roman" w:hAnsi="Times New Roman" w:eastAsia="等线"/>
                <w:kern w:val="0"/>
                <w:sz w:val="24"/>
              </w:rPr>
            </w:pPr>
            <w:r>
              <w:rPr>
                <w:rFonts w:ascii="Times New Roman" w:hAnsi="Times New Roman" w:eastAsia="等线"/>
                <w:kern w:val="0"/>
                <w:sz w:val="24"/>
              </w:rPr>
              <w:t>80</w:t>
            </w:r>
          </w:p>
        </w:tc>
        <w:tc>
          <w:tcPr>
            <w:tcW w:w="2005" w:type="pct"/>
            <w:vMerge w:val="restart"/>
            <w:noWrap w:val="0"/>
            <w:vAlign w:val="center"/>
          </w:tcPr>
          <w:p w14:paraId="4097A8A1">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3D1D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083C7065">
            <w:pPr>
              <w:widowControl/>
              <w:snapToGrid w:val="0"/>
              <w:jc w:val="left"/>
              <w:rPr>
                <w:rFonts w:ascii="Times New Roman" w:hAnsi="Times New Roman" w:eastAsia="等线"/>
                <w:kern w:val="0"/>
                <w:sz w:val="24"/>
              </w:rPr>
            </w:pPr>
          </w:p>
        </w:tc>
        <w:tc>
          <w:tcPr>
            <w:tcW w:w="1057" w:type="pct"/>
            <w:noWrap w:val="0"/>
            <w:vAlign w:val="center"/>
          </w:tcPr>
          <w:p w14:paraId="20396EFE">
            <w:pPr>
              <w:widowControl/>
              <w:snapToGrid w:val="0"/>
              <w:jc w:val="center"/>
              <w:rPr>
                <w:rFonts w:ascii="Times New Roman" w:hAnsi="Times New Roman" w:eastAsia="等线"/>
                <w:kern w:val="0"/>
                <w:sz w:val="24"/>
              </w:rPr>
            </w:pPr>
            <w:r>
              <w:rPr>
                <w:rFonts w:hint="eastAsia" w:ascii="仿宋" w:hAnsi="仿宋" w:eastAsia="仿宋"/>
                <w:kern w:val="0"/>
                <w:sz w:val="24"/>
              </w:rPr>
              <w:t>铁丝网</w:t>
            </w:r>
          </w:p>
        </w:tc>
        <w:tc>
          <w:tcPr>
            <w:tcW w:w="411" w:type="pct"/>
            <w:noWrap w:val="0"/>
            <w:vAlign w:val="center"/>
          </w:tcPr>
          <w:p w14:paraId="71F70E4F">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4D18E33C">
            <w:pPr>
              <w:widowControl/>
              <w:snapToGrid w:val="0"/>
              <w:jc w:val="center"/>
              <w:rPr>
                <w:rFonts w:ascii="Times New Roman" w:hAnsi="Times New Roman" w:eastAsia="等线"/>
                <w:kern w:val="0"/>
                <w:sz w:val="24"/>
              </w:rPr>
            </w:pPr>
            <w:r>
              <w:rPr>
                <w:rFonts w:ascii="Times New Roman" w:hAnsi="Times New Roman" w:eastAsia="等线"/>
                <w:kern w:val="0"/>
                <w:sz w:val="24"/>
              </w:rPr>
              <w:t>50</w:t>
            </w:r>
          </w:p>
        </w:tc>
        <w:tc>
          <w:tcPr>
            <w:tcW w:w="2005" w:type="pct"/>
            <w:vMerge w:val="continue"/>
            <w:noWrap w:val="0"/>
            <w:vAlign w:val="center"/>
          </w:tcPr>
          <w:p w14:paraId="719025F1">
            <w:pPr>
              <w:widowControl/>
              <w:snapToGrid w:val="0"/>
              <w:jc w:val="center"/>
              <w:rPr>
                <w:rFonts w:ascii="Times New Roman" w:hAnsi="Times New Roman" w:eastAsia="等线"/>
                <w:kern w:val="0"/>
                <w:sz w:val="24"/>
              </w:rPr>
            </w:pPr>
          </w:p>
        </w:tc>
      </w:tr>
      <w:tr w14:paraId="0088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4A1B128A">
            <w:pPr>
              <w:widowControl/>
              <w:snapToGrid w:val="0"/>
              <w:jc w:val="left"/>
              <w:rPr>
                <w:rFonts w:ascii="Times New Roman" w:hAnsi="Times New Roman" w:eastAsia="等线"/>
                <w:kern w:val="0"/>
                <w:sz w:val="24"/>
              </w:rPr>
            </w:pPr>
          </w:p>
        </w:tc>
        <w:tc>
          <w:tcPr>
            <w:tcW w:w="1057" w:type="pct"/>
            <w:noWrap w:val="0"/>
            <w:vAlign w:val="center"/>
          </w:tcPr>
          <w:p w14:paraId="0D905762">
            <w:pPr>
              <w:widowControl/>
              <w:snapToGrid w:val="0"/>
              <w:jc w:val="center"/>
              <w:rPr>
                <w:rFonts w:ascii="Times New Roman" w:hAnsi="Times New Roman" w:eastAsia="等线"/>
                <w:kern w:val="0"/>
                <w:sz w:val="24"/>
              </w:rPr>
            </w:pPr>
            <w:r>
              <w:rPr>
                <w:rFonts w:hint="eastAsia" w:ascii="仿宋" w:hAnsi="仿宋" w:eastAsia="仿宋"/>
                <w:kern w:val="0"/>
                <w:sz w:val="24"/>
              </w:rPr>
              <w:t>塑料网、尼龙围网</w:t>
            </w:r>
          </w:p>
        </w:tc>
        <w:tc>
          <w:tcPr>
            <w:tcW w:w="411" w:type="pct"/>
            <w:noWrap w:val="0"/>
            <w:vAlign w:val="center"/>
          </w:tcPr>
          <w:p w14:paraId="5455A840">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3C27C576">
            <w:pPr>
              <w:widowControl/>
              <w:snapToGrid w:val="0"/>
              <w:jc w:val="center"/>
              <w:rPr>
                <w:rFonts w:ascii="Times New Roman" w:hAnsi="Times New Roman" w:eastAsia="等线"/>
                <w:kern w:val="0"/>
                <w:sz w:val="24"/>
              </w:rPr>
            </w:pPr>
            <w:r>
              <w:rPr>
                <w:rFonts w:ascii="Times New Roman" w:hAnsi="Times New Roman" w:eastAsia="等线"/>
                <w:kern w:val="0"/>
                <w:sz w:val="24"/>
              </w:rPr>
              <w:t>10</w:t>
            </w:r>
          </w:p>
        </w:tc>
        <w:tc>
          <w:tcPr>
            <w:tcW w:w="2005" w:type="pct"/>
            <w:vMerge w:val="continue"/>
            <w:noWrap w:val="0"/>
            <w:vAlign w:val="center"/>
          </w:tcPr>
          <w:p w14:paraId="40E3B8E2">
            <w:pPr>
              <w:widowControl/>
              <w:snapToGrid w:val="0"/>
              <w:jc w:val="center"/>
              <w:rPr>
                <w:rFonts w:ascii="Times New Roman" w:hAnsi="Times New Roman" w:eastAsia="等线"/>
                <w:kern w:val="0"/>
                <w:sz w:val="24"/>
              </w:rPr>
            </w:pPr>
          </w:p>
        </w:tc>
      </w:tr>
      <w:tr w14:paraId="1CF7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4A9AA436">
            <w:pPr>
              <w:widowControl/>
              <w:snapToGrid w:val="0"/>
              <w:jc w:val="center"/>
              <w:rPr>
                <w:rFonts w:ascii="Times New Roman" w:hAnsi="Times New Roman" w:eastAsia="等线"/>
                <w:kern w:val="0"/>
                <w:sz w:val="24"/>
              </w:rPr>
            </w:pPr>
            <w:r>
              <w:rPr>
                <w:rFonts w:hint="eastAsia" w:ascii="仿宋" w:hAnsi="仿宋" w:eastAsia="仿宋"/>
                <w:kern w:val="0"/>
                <w:sz w:val="24"/>
              </w:rPr>
              <w:t>门</w:t>
            </w:r>
          </w:p>
        </w:tc>
        <w:tc>
          <w:tcPr>
            <w:tcW w:w="1057" w:type="pct"/>
            <w:noWrap w:val="0"/>
            <w:vAlign w:val="center"/>
          </w:tcPr>
          <w:p w14:paraId="5DD239A5">
            <w:pPr>
              <w:widowControl/>
              <w:snapToGrid w:val="0"/>
              <w:jc w:val="center"/>
              <w:rPr>
                <w:rFonts w:ascii="Times New Roman" w:hAnsi="Times New Roman" w:eastAsia="等线"/>
                <w:kern w:val="0"/>
                <w:sz w:val="24"/>
              </w:rPr>
            </w:pPr>
            <w:r>
              <w:rPr>
                <w:rFonts w:hint="eastAsia" w:ascii="仿宋" w:hAnsi="仿宋" w:eastAsia="仿宋"/>
                <w:kern w:val="0"/>
                <w:sz w:val="24"/>
              </w:rPr>
              <w:t>铜艺大门</w:t>
            </w:r>
          </w:p>
        </w:tc>
        <w:tc>
          <w:tcPr>
            <w:tcW w:w="411" w:type="pct"/>
            <w:noWrap w:val="0"/>
            <w:vAlign w:val="center"/>
          </w:tcPr>
          <w:p w14:paraId="50A8D5E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2B03E44F">
            <w:pPr>
              <w:widowControl/>
              <w:snapToGrid w:val="0"/>
              <w:jc w:val="center"/>
              <w:rPr>
                <w:rFonts w:ascii="Times New Roman" w:hAnsi="Times New Roman" w:eastAsia="等线"/>
                <w:kern w:val="0"/>
                <w:sz w:val="24"/>
              </w:rPr>
            </w:pPr>
            <w:r>
              <w:rPr>
                <w:rFonts w:ascii="Times New Roman" w:hAnsi="Times New Roman" w:eastAsia="等线"/>
                <w:kern w:val="0"/>
                <w:sz w:val="24"/>
              </w:rPr>
              <w:t>500</w:t>
            </w:r>
          </w:p>
        </w:tc>
        <w:tc>
          <w:tcPr>
            <w:tcW w:w="2005" w:type="pct"/>
            <w:vMerge w:val="restart"/>
            <w:noWrap w:val="0"/>
            <w:vAlign w:val="center"/>
          </w:tcPr>
          <w:p w14:paraId="438EC459">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6506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109C7A10">
            <w:pPr>
              <w:widowControl/>
              <w:snapToGrid w:val="0"/>
              <w:jc w:val="left"/>
              <w:rPr>
                <w:rFonts w:ascii="Times New Roman" w:hAnsi="Times New Roman" w:eastAsia="等线"/>
                <w:kern w:val="0"/>
                <w:sz w:val="24"/>
              </w:rPr>
            </w:pPr>
          </w:p>
        </w:tc>
        <w:tc>
          <w:tcPr>
            <w:tcW w:w="1057" w:type="pct"/>
            <w:noWrap w:val="0"/>
            <w:vAlign w:val="center"/>
          </w:tcPr>
          <w:p w14:paraId="1DB5E6BB">
            <w:pPr>
              <w:widowControl/>
              <w:snapToGrid w:val="0"/>
              <w:jc w:val="center"/>
              <w:rPr>
                <w:rFonts w:ascii="Times New Roman" w:hAnsi="Times New Roman" w:eastAsia="等线"/>
                <w:kern w:val="0"/>
                <w:sz w:val="24"/>
              </w:rPr>
            </w:pPr>
            <w:r>
              <w:rPr>
                <w:rFonts w:hint="eastAsia" w:ascii="仿宋" w:hAnsi="仿宋" w:eastAsia="仿宋"/>
                <w:kern w:val="0"/>
                <w:sz w:val="24"/>
              </w:rPr>
              <w:t>不锈钢门</w:t>
            </w:r>
          </w:p>
        </w:tc>
        <w:tc>
          <w:tcPr>
            <w:tcW w:w="411" w:type="pct"/>
            <w:noWrap w:val="0"/>
            <w:vAlign w:val="center"/>
          </w:tcPr>
          <w:p w14:paraId="6609886C">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4B135BDC">
            <w:pPr>
              <w:widowControl/>
              <w:snapToGrid w:val="0"/>
              <w:jc w:val="center"/>
              <w:rPr>
                <w:rFonts w:ascii="Times New Roman" w:hAnsi="Times New Roman" w:eastAsia="等线"/>
                <w:kern w:val="0"/>
                <w:sz w:val="24"/>
              </w:rPr>
            </w:pPr>
            <w:r>
              <w:rPr>
                <w:rFonts w:ascii="Times New Roman" w:hAnsi="Times New Roman" w:eastAsia="等线"/>
                <w:kern w:val="0"/>
                <w:sz w:val="24"/>
              </w:rPr>
              <w:t>400</w:t>
            </w:r>
          </w:p>
        </w:tc>
        <w:tc>
          <w:tcPr>
            <w:tcW w:w="2005" w:type="pct"/>
            <w:vMerge w:val="continue"/>
            <w:noWrap w:val="0"/>
            <w:vAlign w:val="center"/>
          </w:tcPr>
          <w:p w14:paraId="58BB1A8F">
            <w:pPr>
              <w:widowControl/>
              <w:snapToGrid w:val="0"/>
              <w:jc w:val="center"/>
              <w:rPr>
                <w:rFonts w:ascii="Times New Roman" w:hAnsi="Times New Roman" w:eastAsia="等线"/>
                <w:kern w:val="0"/>
                <w:sz w:val="24"/>
              </w:rPr>
            </w:pPr>
          </w:p>
        </w:tc>
      </w:tr>
      <w:tr w14:paraId="1059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6D53E08">
            <w:pPr>
              <w:widowControl/>
              <w:snapToGrid w:val="0"/>
              <w:jc w:val="left"/>
              <w:rPr>
                <w:rFonts w:ascii="Times New Roman" w:hAnsi="Times New Roman" w:eastAsia="等线"/>
                <w:kern w:val="0"/>
                <w:sz w:val="24"/>
              </w:rPr>
            </w:pPr>
          </w:p>
        </w:tc>
        <w:tc>
          <w:tcPr>
            <w:tcW w:w="1057" w:type="pct"/>
            <w:noWrap w:val="0"/>
            <w:vAlign w:val="center"/>
          </w:tcPr>
          <w:p w14:paraId="42331C1B">
            <w:pPr>
              <w:widowControl/>
              <w:snapToGrid w:val="0"/>
              <w:jc w:val="center"/>
              <w:rPr>
                <w:rFonts w:ascii="Times New Roman" w:hAnsi="Times New Roman" w:eastAsia="等线"/>
                <w:kern w:val="0"/>
                <w:sz w:val="24"/>
              </w:rPr>
            </w:pPr>
            <w:r>
              <w:rPr>
                <w:rFonts w:hint="eastAsia" w:ascii="仿宋" w:hAnsi="仿宋" w:eastAsia="仿宋"/>
                <w:kern w:val="0"/>
                <w:sz w:val="24"/>
              </w:rPr>
              <w:t>铁门</w:t>
            </w:r>
          </w:p>
        </w:tc>
        <w:tc>
          <w:tcPr>
            <w:tcW w:w="411" w:type="pct"/>
            <w:noWrap w:val="0"/>
            <w:vAlign w:val="center"/>
          </w:tcPr>
          <w:p w14:paraId="691503A2">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4B9B2200">
            <w:pPr>
              <w:widowControl/>
              <w:snapToGrid w:val="0"/>
              <w:jc w:val="center"/>
              <w:rPr>
                <w:rFonts w:ascii="Times New Roman" w:hAnsi="Times New Roman" w:eastAsia="等线"/>
                <w:kern w:val="0"/>
                <w:sz w:val="24"/>
              </w:rPr>
            </w:pPr>
            <w:r>
              <w:rPr>
                <w:rFonts w:ascii="Times New Roman" w:hAnsi="Times New Roman" w:eastAsia="等线"/>
                <w:kern w:val="0"/>
                <w:sz w:val="24"/>
              </w:rPr>
              <w:t>160</w:t>
            </w:r>
          </w:p>
        </w:tc>
        <w:tc>
          <w:tcPr>
            <w:tcW w:w="2005" w:type="pct"/>
            <w:vMerge w:val="continue"/>
            <w:noWrap w:val="0"/>
            <w:vAlign w:val="center"/>
          </w:tcPr>
          <w:p w14:paraId="3CAAF101">
            <w:pPr>
              <w:widowControl/>
              <w:snapToGrid w:val="0"/>
              <w:jc w:val="center"/>
              <w:rPr>
                <w:rFonts w:ascii="Times New Roman" w:hAnsi="Times New Roman" w:eastAsia="等线"/>
                <w:kern w:val="0"/>
                <w:sz w:val="24"/>
              </w:rPr>
            </w:pPr>
          </w:p>
        </w:tc>
      </w:tr>
      <w:tr w14:paraId="0A6B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12880EF0">
            <w:pPr>
              <w:widowControl/>
              <w:snapToGrid w:val="0"/>
              <w:jc w:val="left"/>
              <w:rPr>
                <w:rFonts w:ascii="Times New Roman" w:hAnsi="Times New Roman" w:eastAsia="等线"/>
                <w:kern w:val="0"/>
                <w:sz w:val="24"/>
              </w:rPr>
            </w:pPr>
          </w:p>
        </w:tc>
        <w:tc>
          <w:tcPr>
            <w:tcW w:w="1057" w:type="pct"/>
            <w:noWrap w:val="0"/>
            <w:vAlign w:val="center"/>
          </w:tcPr>
          <w:p w14:paraId="69610CB1">
            <w:pPr>
              <w:widowControl/>
              <w:snapToGrid w:val="0"/>
              <w:jc w:val="center"/>
              <w:rPr>
                <w:rFonts w:ascii="Times New Roman" w:hAnsi="Times New Roman" w:eastAsia="等线"/>
                <w:kern w:val="0"/>
                <w:sz w:val="24"/>
              </w:rPr>
            </w:pPr>
            <w:r>
              <w:rPr>
                <w:rFonts w:hint="eastAsia" w:ascii="仿宋" w:hAnsi="仿宋" w:eastAsia="仿宋"/>
                <w:kern w:val="0"/>
                <w:sz w:val="24"/>
              </w:rPr>
              <w:t>铁条门</w:t>
            </w:r>
          </w:p>
        </w:tc>
        <w:tc>
          <w:tcPr>
            <w:tcW w:w="411" w:type="pct"/>
            <w:noWrap w:val="0"/>
            <w:vAlign w:val="center"/>
          </w:tcPr>
          <w:p w14:paraId="7B06C819">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39FA3876">
            <w:pPr>
              <w:widowControl/>
              <w:snapToGrid w:val="0"/>
              <w:jc w:val="center"/>
              <w:rPr>
                <w:rFonts w:ascii="Times New Roman" w:hAnsi="Times New Roman" w:eastAsia="等线"/>
                <w:kern w:val="0"/>
                <w:sz w:val="24"/>
              </w:rPr>
            </w:pPr>
            <w:r>
              <w:rPr>
                <w:rFonts w:ascii="Times New Roman" w:hAnsi="Times New Roman" w:eastAsia="等线"/>
                <w:kern w:val="0"/>
                <w:sz w:val="24"/>
              </w:rPr>
              <w:t>120</w:t>
            </w:r>
          </w:p>
        </w:tc>
        <w:tc>
          <w:tcPr>
            <w:tcW w:w="2005" w:type="pct"/>
            <w:vMerge w:val="continue"/>
            <w:noWrap w:val="0"/>
            <w:vAlign w:val="center"/>
          </w:tcPr>
          <w:p w14:paraId="12FE4185">
            <w:pPr>
              <w:widowControl/>
              <w:snapToGrid w:val="0"/>
              <w:jc w:val="center"/>
              <w:rPr>
                <w:rFonts w:ascii="Times New Roman" w:hAnsi="Times New Roman" w:eastAsia="等线"/>
                <w:kern w:val="0"/>
                <w:sz w:val="24"/>
              </w:rPr>
            </w:pPr>
          </w:p>
        </w:tc>
      </w:tr>
      <w:tr w14:paraId="640A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0BDFB7F7">
            <w:pPr>
              <w:widowControl/>
              <w:snapToGrid w:val="0"/>
              <w:jc w:val="left"/>
              <w:rPr>
                <w:rFonts w:ascii="Times New Roman" w:hAnsi="Times New Roman" w:eastAsia="等线"/>
                <w:kern w:val="0"/>
                <w:sz w:val="24"/>
              </w:rPr>
            </w:pPr>
          </w:p>
        </w:tc>
        <w:tc>
          <w:tcPr>
            <w:tcW w:w="1057" w:type="pct"/>
            <w:noWrap w:val="0"/>
            <w:vAlign w:val="center"/>
          </w:tcPr>
          <w:p w14:paraId="7044C7A6">
            <w:pPr>
              <w:widowControl/>
              <w:snapToGrid w:val="0"/>
              <w:jc w:val="center"/>
              <w:rPr>
                <w:rFonts w:ascii="Times New Roman" w:hAnsi="Times New Roman" w:eastAsia="等线"/>
                <w:kern w:val="0"/>
                <w:sz w:val="24"/>
              </w:rPr>
            </w:pPr>
            <w:r>
              <w:rPr>
                <w:rFonts w:hint="eastAsia" w:ascii="仿宋" w:hAnsi="仿宋" w:eastAsia="仿宋"/>
                <w:kern w:val="0"/>
                <w:sz w:val="24"/>
              </w:rPr>
              <w:t>电控不锈拉闸门</w:t>
            </w:r>
          </w:p>
        </w:tc>
        <w:tc>
          <w:tcPr>
            <w:tcW w:w="411" w:type="pct"/>
            <w:noWrap w:val="0"/>
            <w:vAlign w:val="center"/>
          </w:tcPr>
          <w:p w14:paraId="429F327C">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78A86EA6">
            <w:pPr>
              <w:widowControl/>
              <w:snapToGrid w:val="0"/>
              <w:jc w:val="center"/>
              <w:rPr>
                <w:rFonts w:ascii="Times New Roman" w:hAnsi="Times New Roman" w:eastAsia="等线"/>
                <w:kern w:val="0"/>
                <w:sz w:val="24"/>
              </w:rPr>
            </w:pPr>
            <w:r>
              <w:rPr>
                <w:rFonts w:ascii="Times New Roman" w:hAnsi="Times New Roman" w:eastAsia="等线"/>
                <w:kern w:val="0"/>
                <w:sz w:val="24"/>
              </w:rPr>
              <w:t>130</w:t>
            </w:r>
          </w:p>
        </w:tc>
        <w:tc>
          <w:tcPr>
            <w:tcW w:w="2005" w:type="pct"/>
            <w:vMerge w:val="continue"/>
            <w:noWrap w:val="0"/>
            <w:vAlign w:val="center"/>
          </w:tcPr>
          <w:p w14:paraId="6872BE24">
            <w:pPr>
              <w:widowControl/>
              <w:snapToGrid w:val="0"/>
              <w:jc w:val="center"/>
              <w:rPr>
                <w:rFonts w:ascii="Times New Roman" w:hAnsi="Times New Roman" w:eastAsia="等线"/>
                <w:kern w:val="0"/>
                <w:sz w:val="24"/>
              </w:rPr>
            </w:pPr>
          </w:p>
        </w:tc>
      </w:tr>
      <w:tr w14:paraId="675C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F955816">
            <w:pPr>
              <w:widowControl/>
              <w:snapToGrid w:val="0"/>
              <w:jc w:val="left"/>
              <w:rPr>
                <w:rFonts w:ascii="Times New Roman" w:hAnsi="Times New Roman" w:eastAsia="等线"/>
                <w:kern w:val="0"/>
                <w:sz w:val="24"/>
              </w:rPr>
            </w:pPr>
          </w:p>
        </w:tc>
        <w:tc>
          <w:tcPr>
            <w:tcW w:w="1057" w:type="pct"/>
            <w:noWrap w:val="0"/>
            <w:vAlign w:val="center"/>
          </w:tcPr>
          <w:p w14:paraId="0FD65833">
            <w:pPr>
              <w:widowControl/>
              <w:snapToGrid w:val="0"/>
              <w:jc w:val="center"/>
              <w:rPr>
                <w:rFonts w:ascii="Times New Roman" w:hAnsi="Times New Roman" w:eastAsia="等线"/>
                <w:kern w:val="0"/>
                <w:sz w:val="24"/>
              </w:rPr>
            </w:pPr>
            <w:r>
              <w:rPr>
                <w:rFonts w:hint="eastAsia" w:ascii="仿宋" w:hAnsi="仿宋" w:eastAsia="仿宋"/>
                <w:kern w:val="0"/>
                <w:sz w:val="24"/>
              </w:rPr>
              <w:t>拉闸门</w:t>
            </w:r>
          </w:p>
        </w:tc>
        <w:tc>
          <w:tcPr>
            <w:tcW w:w="411" w:type="pct"/>
            <w:noWrap w:val="0"/>
            <w:vAlign w:val="center"/>
          </w:tcPr>
          <w:p w14:paraId="186F505D">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7550CB31">
            <w:pPr>
              <w:widowControl/>
              <w:snapToGrid w:val="0"/>
              <w:jc w:val="center"/>
              <w:rPr>
                <w:rFonts w:ascii="Times New Roman" w:hAnsi="Times New Roman" w:eastAsia="等线"/>
                <w:kern w:val="0"/>
                <w:sz w:val="24"/>
              </w:rPr>
            </w:pPr>
            <w:r>
              <w:rPr>
                <w:rFonts w:ascii="Times New Roman" w:hAnsi="Times New Roman" w:eastAsia="等线"/>
                <w:kern w:val="0"/>
                <w:sz w:val="24"/>
              </w:rPr>
              <w:t>100</w:t>
            </w:r>
          </w:p>
        </w:tc>
        <w:tc>
          <w:tcPr>
            <w:tcW w:w="2005" w:type="pct"/>
            <w:vMerge w:val="continue"/>
            <w:noWrap w:val="0"/>
            <w:vAlign w:val="center"/>
          </w:tcPr>
          <w:p w14:paraId="5785F6AE">
            <w:pPr>
              <w:widowControl/>
              <w:snapToGrid w:val="0"/>
              <w:jc w:val="center"/>
              <w:rPr>
                <w:rFonts w:ascii="Times New Roman" w:hAnsi="Times New Roman" w:eastAsia="等线"/>
                <w:kern w:val="0"/>
                <w:sz w:val="24"/>
              </w:rPr>
            </w:pPr>
          </w:p>
        </w:tc>
      </w:tr>
      <w:tr w14:paraId="2832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216D60B1">
            <w:pPr>
              <w:widowControl/>
              <w:snapToGrid w:val="0"/>
              <w:jc w:val="left"/>
              <w:rPr>
                <w:rFonts w:ascii="Times New Roman" w:hAnsi="Times New Roman" w:eastAsia="等线"/>
                <w:kern w:val="0"/>
                <w:sz w:val="24"/>
              </w:rPr>
            </w:pPr>
          </w:p>
        </w:tc>
        <w:tc>
          <w:tcPr>
            <w:tcW w:w="1057" w:type="pct"/>
            <w:noWrap w:val="0"/>
            <w:vAlign w:val="center"/>
          </w:tcPr>
          <w:p w14:paraId="279DC07D">
            <w:pPr>
              <w:widowControl/>
              <w:snapToGrid w:val="0"/>
              <w:jc w:val="center"/>
              <w:rPr>
                <w:rFonts w:ascii="Times New Roman" w:hAnsi="Times New Roman" w:eastAsia="等线"/>
                <w:kern w:val="0"/>
                <w:sz w:val="24"/>
              </w:rPr>
            </w:pPr>
            <w:r>
              <w:rPr>
                <w:rFonts w:hint="eastAsia" w:ascii="仿宋" w:hAnsi="仿宋" w:eastAsia="仿宋"/>
                <w:kern w:val="0"/>
                <w:sz w:val="24"/>
              </w:rPr>
              <w:t>木门</w:t>
            </w:r>
          </w:p>
        </w:tc>
        <w:tc>
          <w:tcPr>
            <w:tcW w:w="411" w:type="pct"/>
            <w:noWrap w:val="0"/>
            <w:vAlign w:val="center"/>
          </w:tcPr>
          <w:p w14:paraId="6882C109">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760631CA">
            <w:pPr>
              <w:widowControl/>
              <w:snapToGrid w:val="0"/>
              <w:jc w:val="center"/>
              <w:rPr>
                <w:rFonts w:ascii="Times New Roman" w:hAnsi="Times New Roman" w:eastAsia="等线"/>
                <w:kern w:val="0"/>
                <w:sz w:val="24"/>
              </w:rPr>
            </w:pPr>
            <w:r>
              <w:rPr>
                <w:rFonts w:ascii="Times New Roman" w:hAnsi="Times New Roman" w:eastAsia="等线"/>
                <w:kern w:val="0"/>
                <w:sz w:val="24"/>
              </w:rPr>
              <w:t>110</w:t>
            </w:r>
          </w:p>
        </w:tc>
        <w:tc>
          <w:tcPr>
            <w:tcW w:w="2005" w:type="pct"/>
            <w:vMerge w:val="continue"/>
            <w:noWrap w:val="0"/>
            <w:vAlign w:val="center"/>
          </w:tcPr>
          <w:p w14:paraId="2C279A37">
            <w:pPr>
              <w:widowControl/>
              <w:snapToGrid w:val="0"/>
              <w:jc w:val="center"/>
              <w:rPr>
                <w:rFonts w:ascii="Times New Roman" w:hAnsi="Times New Roman" w:eastAsia="等线"/>
                <w:kern w:val="0"/>
                <w:sz w:val="24"/>
              </w:rPr>
            </w:pPr>
          </w:p>
        </w:tc>
      </w:tr>
      <w:tr w14:paraId="6C36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202F30D9">
            <w:pPr>
              <w:widowControl/>
              <w:snapToGrid w:val="0"/>
              <w:jc w:val="left"/>
              <w:rPr>
                <w:rFonts w:ascii="Times New Roman" w:hAnsi="Times New Roman" w:eastAsia="等线"/>
                <w:kern w:val="0"/>
                <w:sz w:val="24"/>
              </w:rPr>
            </w:pPr>
          </w:p>
        </w:tc>
        <w:tc>
          <w:tcPr>
            <w:tcW w:w="1057" w:type="pct"/>
            <w:noWrap w:val="0"/>
            <w:vAlign w:val="center"/>
          </w:tcPr>
          <w:p w14:paraId="1803603F">
            <w:pPr>
              <w:widowControl/>
              <w:snapToGrid w:val="0"/>
              <w:jc w:val="center"/>
              <w:rPr>
                <w:rFonts w:ascii="Times New Roman" w:hAnsi="Times New Roman" w:eastAsia="等线"/>
                <w:kern w:val="0"/>
                <w:sz w:val="24"/>
              </w:rPr>
            </w:pPr>
            <w:r>
              <w:rPr>
                <w:rFonts w:hint="eastAsia" w:ascii="仿宋" w:hAnsi="仿宋" w:eastAsia="仿宋"/>
                <w:kern w:val="0"/>
                <w:sz w:val="24"/>
              </w:rPr>
              <w:t>竹门</w:t>
            </w:r>
          </w:p>
        </w:tc>
        <w:tc>
          <w:tcPr>
            <w:tcW w:w="411" w:type="pct"/>
            <w:noWrap w:val="0"/>
            <w:vAlign w:val="center"/>
          </w:tcPr>
          <w:p w14:paraId="042A86F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1F7FF87D">
            <w:pPr>
              <w:widowControl/>
              <w:snapToGrid w:val="0"/>
              <w:jc w:val="center"/>
              <w:rPr>
                <w:rFonts w:ascii="Times New Roman" w:hAnsi="Times New Roman" w:eastAsia="等线"/>
                <w:kern w:val="0"/>
                <w:sz w:val="24"/>
              </w:rPr>
            </w:pPr>
            <w:r>
              <w:rPr>
                <w:rFonts w:ascii="Times New Roman" w:hAnsi="Times New Roman" w:eastAsia="等线"/>
                <w:kern w:val="0"/>
                <w:sz w:val="24"/>
              </w:rPr>
              <w:t>30</w:t>
            </w:r>
          </w:p>
        </w:tc>
        <w:tc>
          <w:tcPr>
            <w:tcW w:w="2005" w:type="pct"/>
            <w:vMerge w:val="continue"/>
            <w:noWrap w:val="0"/>
            <w:vAlign w:val="center"/>
          </w:tcPr>
          <w:p w14:paraId="199A9DB9">
            <w:pPr>
              <w:widowControl/>
              <w:snapToGrid w:val="0"/>
              <w:jc w:val="center"/>
              <w:rPr>
                <w:rFonts w:ascii="Times New Roman" w:hAnsi="Times New Roman" w:eastAsia="等线"/>
                <w:kern w:val="0"/>
                <w:sz w:val="24"/>
              </w:rPr>
            </w:pPr>
          </w:p>
        </w:tc>
      </w:tr>
      <w:tr w14:paraId="3C29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40E2255D">
            <w:pPr>
              <w:widowControl/>
              <w:snapToGrid w:val="0"/>
              <w:jc w:val="center"/>
              <w:rPr>
                <w:rFonts w:ascii="Times New Roman" w:hAnsi="Times New Roman" w:eastAsia="等线"/>
                <w:kern w:val="0"/>
                <w:sz w:val="24"/>
              </w:rPr>
            </w:pPr>
            <w:r>
              <w:rPr>
                <w:rFonts w:ascii="Times New Roman" w:hAnsi="Times New Roman" w:eastAsia="等线"/>
                <w:kern w:val="0"/>
                <w:sz w:val="24"/>
              </w:rPr>
              <w:t>PVC</w:t>
            </w:r>
            <w:r>
              <w:rPr>
                <w:rFonts w:hint="eastAsia" w:ascii="仿宋" w:hAnsi="仿宋" w:eastAsia="仿宋"/>
                <w:kern w:val="0"/>
                <w:sz w:val="24"/>
              </w:rPr>
              <w:t>管</w:t>
            </w:r>
          </w:p>
        </w:tc>
        <w:tc>
          <w:tcPr>
            <w:tcW w:w="1057" w:type="pct"/>
            <w:noWrap w:val="0"/>
            <w:vAlign w:val="center"/>
          </w:tcPr>
          <w:p w14:paraId="093D31D2">
            <w:pPr>
              <w:widowControl/>
              <w:snapToGrid w:val="0"/>
              <w:jc w:val="center"/>
              <w:rPr>
                <w:rFonts w:ascii="Times New Roman" w:hAnsi="Times New Roman" w:eastAsia="等线"/>
                <w:kern w:val="0"/>
                <w:sz w:val="24"/>
              </w:rPr>
            </w:pPr>
            <w:r>
              <w:rPr>
                <w:rFonts w:ascii="Times New Roman" w:hAnsi="Times New Roman" w:eastAsia="等线"/>
                <w:kern w:val="0"/>
                <w:sz w:val="24"/>
              </w:rPr>
              <w:t>1</w:t>
            </w:r>
            <w:r>
              <w:rPr>
                <w:rFonts w:hint="eastAsia" w:ascii="仿宋" w:hAnsi="仿宋" w:eastAsia="仿宋"/>
                <w:kern w:val="0"/>
                <w:sz w:val="24"/>
              </w:rPr>
              <w:t>寸以下</w:t>
            </w:r>
            <w:r>
              <w:rPr>
                <w:rFonts w:ascii="Times New Roman" w:hAnsi="Times New Roman" w:eastAsia="等线"/>
                <w:kern w:val="0"/>
                <w:sz w:val="24"/>
              </w:rPr>
              <w:t>PVC</w:t>
            </w:r>
            <w:r>
              <w:rPr>
                <w:rFonts w:hint="eastAsia" w:ascii="仿宋" w:hAnsi="仿宋" w:eastAsia="仿宋"/>
                <w:kern w:val="0"/>
                <w:sz w:val="24"/>
              </w:rPr>
              <w:t>管（不含</w:t>
            </w:r>
            <w:r>
              <w:rPr>
                <w:rFonts w:ascii="Times New Roman" w:hAnsi="Times New Roman" w:eastAsia="等线"/>
                <w:kern w:val="0"/>
                <w:sz w:val="24"/>
              </w:rPr>
              <w:t>1</w:t>
            </w:r>
            <w:r>
              <w:rPr>
                <w:rFonts w:hint="eastAsia" w:ascii="仿宋" w:hAnsi="仿宋" w:eastAsia="仿宋"/>
                <w:kern w:val="0"/>
                <w:sz w:val="24"/>
              </w:rPr>
              <w:t>寸）</w:t>
            </w:r>
          </w:p>
        </w:tc>
        <w:tc>
          <w:tcPr>
            <w:tcW w:w="411" w:type="pct"/>
            <w:noWrap w:val="0"/>
            <w:vAlign w:val="center"/>
          </w:tcPr>
          <w:p w14:paraId="015AA1BF">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5F7A753B">
            <w:pPr>
              <w:widowControl/>
              <w:snapToGrid w:val="0"/>
              <w:jc w:val="center"/>
              <w:rPr>
                <w:rFonts w:ascii="Times New Roman" w:hAnsi="Times New Roman" w:eastAsia="等线"/>
                <w:kern w:val="0"/>
                <w:sz w:val="24"/>
              </w:rPr>
            </w:pPr>
            <w:r>
              <w:rPr>
                <w:rFonts w:ascii="Times New Roman" w:hAnsi="Times New Roman" w:eastAsia="等线"/>
                <w:kern w:val="0"/>
                <w:sz w:val="24"/>
              </w:rPr>
              <w:t>4</w:t>
            </w:r>
          </w:p>
        </w:tc>
        <w:tc>
          <w:tcPr>
            <w:tcW w:w="2005" w:type="pct"/>
            <w:vMerge w:val="restart"/>
            <w:noWrap w:val="0"/>
            <w:vAlign w:val="center"/>
          </w:tcPr>
          <w:p w14:paraId="1D32C68E">
            <w:pPr>
              <w:widowControl/>
              <w:snapToGrid w:val="0"/>
              <w:jc w:val="center"/>
              <w:rPr>
                <w:rFonts w:ascii="仿宋" w:hAnsi="仿宋" w:eastAsia="仿宋" w:cs="宋体"/>
                <w:kern w:val="0"/>
                <w:sz w:val="24"/>
              </w:rPr>
            </w:pPr>
            <w:r>
              <w:rPr>
                <w:rFonts w:hint="eastAsia" w:ascii="仿宋" w:hAnsi="仿宋" w:eastAsia="仿宋" w:cs="宋体"/>
                <w:kern w:val="0"/>
                <w:sz w:val="24"/>
              </w:rPr>
              <w:t>不含人工</w:t>
            </w:r>
          </w:p>
        </w:tc>
      </w:tr>
      <w:tr w14:paraId="1BF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6832D867">
            <w:pPr>
              <w:widowControl/>
              <w:snapToGrid w:val="0"/>
              <w:jc w:val="left"/>
              <w:rPr>
                <w:rFonts w:ascii="Times New Roman" w:hAnsi="Times New Roman" w:eastAsia="等线"/>
                <w:kern w:val="0"/>
                <w:sz w:val="24"/>
              </w:rPr>
            </w:pPr>
          </w:p>
        </w:tc>
        <w:tc>
          <w:tcPr>
            <w:tcW w:w="1057" w:type="pct"/>
            <w:noWrap w:val="0"/>
            <w:vAlign w:val="center"/>
          </w:tcPr>
          <w:p w14:paraId="1EF52EE1">
            <w:pPr>
              <w:widowControl/>
              <w:snapToGrid w:val="0"/>
              <w:jc w:val="center"/>
              <w:rPr>
                <w:rFonts w:hint="eastAsia" w:ascii="Times New Roman" w:hAnsi="Times New Roman" w:eastAsia="等线"/>
                <w:kern w:val="0"/>
                <w:sz w:val="24"/>
              </w:rPr>
            </w:pPr>
            <w:r>
              <w:rPr>
                <w:rFonts w:ascii="Times New Roman" w:hAnsi="Times New Roman" w:eastAsia="等线"/>
                <w:kern w:val="0"/>
                <w:sz w:val="24"/>
              </w:rPr>
              <w:t>1-3</w:t>
            </w:r>
            <w:r>
              <w:rPr>
                <w:rFonts w:hint="eastAsia" w:ascii="仿宋" w:hAnsi="仿宋" w:eastAsia="仿宋"/>
                <w:kern w:val="0"/>
                <w:sz w:val="24"/>
              </w:rPr>
              <w:t>寸</w:t>
            </w:r>
            <w:r>
              <w:rPr>
                <w:rFonts w:ascii="Times New Roman" w:hAnsi="Times New Roman" w:eastAsia="等线"/>
                <w:kern w:val="0"/>
                <w:sz w:val="24"/>
              </w:rPr>
              <w:t>PVC</w:t>
            </w:r>
            <w:r>
              <w:rPr>
                <w:rFonts w:hint="eastAsia" w:ascii="仿宋" w:hAnsi="仿宋" w:eastAsia="仿宋"/>
                <w:kern w:val="0"/>
                <w:sz w:val="24"/>
              </w:rPr>
              <w:t>管</w:t>
            </w:r>
          </w:p>
        </w:tc>
        <w:tc>
          <w:tcPr>
            <w:tcW w:w="411" w:type="pct"/>
            <w:noWrap w:val="0"/>
            <w:vAlign w:val="center"/>
          </w:tcPr>
          <w:p w14:paraId="14A148FB">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5B514274">
            <w:pPr>
              <w:widowControl/>
              <w:snapToGrid w:val="0"/>
              <w:jc w:val="center"/>
              <w:rPr>
                <w:rFonts w:ascii="Times New Roman" w:hAnsi="Times New Roman" w:eastAsia="等线"/>
                <w:kern w:val="0"/>
                <w:sz w:val="24"/>
              </w:rPr>
            </w:pPr>
            <w:r>
              <w:rPr>
                <w:rFonts w:ascii="Times New Roman" w:hAnsi="Times New Roman" w:eastAsia="等线"/>
                <w:kern w:val="0"/>
                <w:sz w:val="24"/>
              </w:rPr>
              <w:t>10</w:t>
            </w:r>
          </w:p>
        </w:tc>
        <w:tc>
          <w:tcPr>
            <w:tcW w:w="2005" w:type="pct"/>
            <w:vMerge w:val="continue"/>
            <w:noWrap w:val="0"/>
            <w:vAlign w:val="center"/>
          </w:tcPr>
          <w:p w14:paraId="2B027363">
            <w:pPr>
              <w:widowControl/>
              <w:snapToGrid w:val="0"/>
              <w:jc w:val="left"/>
              <w:rPr>
                <w:rFonts w:ascii="仿宋" w:hAnsi="仿宋" w:eastAsia="仿宋" w:cs="宋体"/>
                <w:kern w:val="0"/>
                <w:sz w:val="24"/>
              </w:rPr>
            </w:pPr>
          </w:p>
        </w:tc>
      </w:tr>
      <w:tr w14:paraId="0E0A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11312FA3">
            <w:pPr>
              <w:widowControl/>
              <w:snapToGrid w:val="0"/>
              <w:jc w:val="left"/>
              <w:rPr>
                <w:rFonts w:ascii="Times New Roman" w:hAnsi="Times New Roman" w:eastAsia="等线"/>
                <w:kern w:val="0"/>
                <w:sz w:val="24"/>
              </w:rPr>
            </w:pPr>
          </w:p>
        </w:tc>
        <w:tc>
          <w:tcPr>
            <w:tcW w:w="1057" w:type="pct"/>
            <w:noWrap w:val="0"/>
            <w:vAlign w:val="center"/>
          </w:tcPr>
          <w:p w14:paraId="16DA1A7E">
            <w:pPr>
              <w:widowControl/>
              <w:snapToGrid w:val="0"/>
              <w:jc w:val="center"/>
              <w:rPr>
                <w:rFonts w:ascii="Times New Roman" w:hAnsi="Times New Roman" w:eastAsia="等线"/>
                <w:kern w:val="0"/>
                <w:sz w:val="24"/>
              </w:rPr>
            </w:pPr>
            <w:r>
              <w:rPr>
                <w:rFonts w:ascii="Times New Roman" w:hAnsi="Times New Roman" w:eastAsia="等线"/>
                <w:kern w:val="0"/>
                <w:sz w:val="24"/>
              </w:rPr>
              <w:t>4-6</w:t>
            </w:r>
            <w:r>
              <w:rPr>
                <w:rFonts w:hint="eastAsia" w:ascii="仿宋" w:hAnsi="仿宋" w:eastAsia="仿宋"/>
                <w:kern w:val="0"/>
                <w:sz w:val="24"/>
              </w:rPr>
              <w:t>寸</w:t>
            </w:r>
            <w:r>
              <w:rPr>
                <w:rFonts w:ascii="Times New Roman" w:hAnsi="Times New Roman" w:eastAsia="等线"/>
                <w:kern w:val="0"/>
                <w:sz w:val="24"/>
              </w:rPr>
              <w:t>PVC</w:t>
            </w:r>
            <w:r>
              <w:rPr>
                <w:rFonts w:hint="eastAsia" w:ascii="仿宋" w:hAnsi="仿宋" w:eastAsia="仿宋"/>
                <w:kern w:val="0"/>
                <w:sz w:val="24"/>
              </w:rPr>
              <w:t>管</w:t>
            </w:r>
          </w:p>
        </w:tc>
        <w:tc>
          <w:tcPr>
            <w:tcW w:w="411" w:type="pct"/>
            <w:noWrap w:val="0"/>
            <w:vAlign w:val="center"/>
          </w:tcPr>
          <w:p w14:paraId="7B1251A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2830CCC8">
            <w:pPr>
              <w:widowControl/>
              <w:snapToGrid w:val="0"/>
              <w:jc w:val="center"/>
              <w:rPr>
                <w:rFonts w:ascii="Times New Roman" w:hAnsi="Times New Roman" w:eastAsia="等线"/>
                <w:kern w:val="0"/>
                <w:sz w:val="24"/>
              </w:rPr>
            </w:pPr>
            <w:r>
              <w:rPr>
                <w:rFonts w:ascii="Times New Roman" w:hAnsi="Times New Roman" w:eastAsia="等线"/>
                <w:kern w:val="0"/>
                <w:sz w:val="24"/>
              </w:rPr>
              <w:t>20</w:t>
            </w:r>
          </w:p>
        </w:tc>
        <w:tc>
          <w:tcPr>
            <w:tcW w:w="2005" w:type="pct"/>
            <w:vMerge w:val="continue"/>
            <w:noWrap w:val="0"/>
            <w:vAlign w:val="center"/>
          </w:tcPr>
          <w:p w14:paraId="014ED68B">
            <w:pPr>
              <w:widowControl/>
              <w:snapToGrid w:val="0"/>
              <w:jc w:val="left"/>
              <w:rPr>
                <w:rFonts w:ascii="仿宋" w:hAnsi="仿宋" w:eastAsia="仿宋" w:cs="宋体"/>
                <w:kern w:val="0"/>
                <w:sz w:val="24"/>
              </w:rPr>
            </w:pPr>
          </w:p>
        </w:tc>
      </w:tr>
      <w:tr w14:paraId="4C1C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40FE47E2">
            <w:pPr>
              <w:widowControl/>
              <w:snapToGrid w:val="0"/>
              <w:jc w:val="left"/>
              <w:rPr>
                <w:rFonts w:ascii="Times New Roman" w:hAnsi="Times New Roman" w:eastAsia="等线"/>
                <w:kern w:val="0"/>
                <w:sz w:val="24"/>
              </w:rPr>
            </w:pPr>
          </w:p>
        </w:tc>
        <w:tc>
          <w:tcPr>
            <w:tcW w:w="1057" w:type="pct"/>
            <w:noWrap w:val="0"/>
            <w:vAlign w:val="center"/>
          </w:tcPr>
          <w:p w14:paraId="56C724A2">
            <w:pPr>
              <w:widowControl/>
              <w:snapToGrid w:val="0"/>
              <w:jc w:val="center"/>
              <w:rPr>
                <w:rFonts w:ascii="Times New Roman" w:hAnsi="Times New Roman" w:eastAsia="等线"/>
                <w:kern w:val="0"/>
                <w:sz w:val="24"/>
              </w:rPr>
            </w:pPr>
            <w:r>
              <w:rPr>
                <w:rFonts w:ascii="Times New Roman" w:hAnsi="Times New Roman" w:eastAsia="等线"/>
                <w:kern w:val="0"/>
                <w:sz w:val="24"/>
              </w:rPr>
              <w:t>7-10</w:t>
            </w:r>
            <w:r>
              <w:rPr>
                <w:rFonts w:hint="eastAsia" w:ascii="仿宋" w:hAnsi="仿宋" w:eastAsia="仿宋"/>
                <w:kern w:val="0"/>
                <w:sz w:val="24"/>
              </w:rPr>
              <w:t>寸</w:t>
            </w:r>
            <w:r>
              <w:rPr>
                <w:rFonts w:ascii="Times New Roman" w:hAnsi="Times New Roman" w:eastAsia="等线"/>
                <w:kern w:val="0"/>
                <w:sz w:val="24"/>
              </w:rPr>
              <w:t>PVC</w:t>
            </w:r>
            <w:r>
              <w:rPr>
                <w:rFonts w:hint="eastAsia" w:ascii="仿宋" w:hAnsi="仿宋" w:eastAsia="仿宋"/>
                <w:kern w:val="0"/>
                <w:sz w:val="24"/>
              </w:rPr>
              <w:t>管</w:t>
            </w:r>
          </w:p>
        </w:tc>
        <w:tc>
          <w:tcPr>
            <w:tcW w:w="411" w:type="pct"/>
            <w:noWrap w:val="0"/>
            <w:vAlign w:val="center"/>
          </w:tcPr>
          <w:p w14:paraId="0F6F311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1EBDC7FC">
            <w:pPr>
              <w:widowControl/>
              <w:snapToGrid w:val="0"/>
              <w:jc w:val="center"/>
              <w:rPr>
                <w:rFonts w:ascii="Times New Roman" w:hAnsi="Times New Roman" w:eastAsia="等线"/>
                <w:kern w:val="0"/>
                <w:sz w:val="24"/>
              </w:rPr>
            </w:pPr>
            <w:r>
              <w:rPr>
                <w:rFonts w:ascii="Times New Roman" w:hAnsi="Times New Roman" w:eastAsia="等线"/>
                <w:kern w:val="0"/>
                <w:sz w:val="24"/>
              </w:rPr>
              <w:t>35</w:t>
            </w:r>
          </w:p>
        </w:tc>
        <w:tc>
          <w:tcPr>
            <w:tcW w:w="2005" w:type="pct"/>
            <w:vMerge w:val="continue"/>
            <w:noWrap w:val="0"/>
            <w:vAlign w:val="center"/>
          </w:tcPr>
          <w:p w14:paraId="68F5943C">
            <w:pPr>
              <w:widowControl/>
              <w:snapToGrid w:val="0"/>
              <w:jc w:val="left"/>
              <w:rPr>
                <w:rFonts w:ascii="仿宋" w:hAnsi="仿宋" w:eastAsia="仿宋" w:cs="宋体"/>
                <w:kern w:val="0"/>
                <w:sz w:val="24"/>
              </w:rPr>
            </w:pPr>
          </w:p>
        </w:tc>
      </w:tr>
      <w:tr w14:paraId="1BEA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2D69080B">
            <w:pPr>
              <w:widowControl/>
              <w:snapToGrid w:val="0"/>
              <w:jc w:val="left"/>
              <w:rPr>
                <w:rFonts w:ascii="Times New Roman" w:hAnsi="Times New Roman" w:eastAsia="等线"/>
                <w:kern w:val="0"/>
                <w:sz w:val="24"/>
              </w:rPr>
            </w:pPr>
          </w:p>
        </w:tc>
        <w:tc>
          <w:tcPr>
            <w:tcW w:w="1057" w:type="pct"/>
            <w:noWrap w:val="0"/>
            <w:vAlign w:val="center"/>
          </w:tcPr>
          <w:p w14:paraId="17CEC9A7">
            <w:pPr>
              <w:widowControl/>
              <w:snapToGrid w:val="0"/>
              <w:jc w:val="center"/>
              <w:rPr>
                <w:rFonts w:ascii="Times New Roman" w:hAnsi="Times New Roman" w:eastAsia="等线"/>
                <w:kern w:val="0"/>
                <w:sz w:val="24"/>
              </w:rPr>
            </w:pPr>
            <w:r>
              <w:rPr>
                <w:rFonts w:ascii="Times New Roman" w:hAnsi="Times New Roman" w:eastAsia="等线"/>
                <w:kern w:val="0"/>
                <w:sz w:val="24"/>
              </w:rPr>
              <w:t>10</w:t>
            </w:r>
            <w:r>
              <w:rPr>
                <w:rFonts w:hint="eastAsia" w:ascii="仿宋" w:hAnsi="仿宋" w:eastAsia="仿宋"/>
                <w:kern w:val="0"/>
                <w:sz w:val="24"/>
              </w:rPr>
              <w:t>寸以上</w:t>
            </w:r>
            <w:r>
              <w:rPr>
                <w:rFonts w:ascii="Times New Roman" w:hAnsi="Times New Roman" w:eastAsia="等线"/>
                <w:kern w:val="0"/>
                <w:sz w:val="24"/>
              </w:rPr>
              <w:t>PVC</w:t>
            </w:r>
            <w:r>
              <w:rPr>
                <w:rFonts w:hint="eastAsia" w:ascii="仿宋" w:hAnsi="仿宋" w:eastAsia="仿宋"/>
                <w:kern w:val="0"/>
                <w:sz w:val="24"/>
              </w:rPr>
              <w:t>管（不含</w:t>
            </w:r>
            <w:r>
              <w:rPr>
                <w:rFonts w:ascii="Times New Roman" w:hAnsi="Times New Roman" w:eastAsia="等线"/>
                <w:kern w:val="0"/>
                <w:sz w:val="24"/>
              </w:rPr>
              <w:t>10</w:t>
            </w:r>
            <w:r>
              <w:rPr>
                <w:rFonts w:hint="eastAsia" w:ascii="仿宋" w:hAnsi="仿宋" w:eastAsia="仿宋"/>
                <w:kern w:val="0"/>
                <w:sz w:val="24"/>
              </w:rPr>
              <w:t>寸）</w:t>
            </w:r>
          </w:p>
        </w:tc>
        <w:tc>
          <w:tcPr>
            <w:tcW w:w="411" w:type="pct"/>
            <w:noWrap w:val="0"/>
            <w:vAlign w:val="center"/>
          </w:tcPr>
          <w:p w14:paraId="61A171E0">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0D25387B">
            <w:pPr>
              <w:widowControl/>
              <w:snapToGrid w:val="0"/>
              <w:jc w:val="center"/>
              <w:rPr>
                <w:rFonts w:ascii="Times New Roman" w:hAnsi="Times New Roman" w:eastAsia="等线"/>
                <w:kern w:val="0"/>
                <w:sz w:val="24"/>
              </w:rPr>
            </w:pPr>
            <w:r>
              <w:rPr>
                <w:rFonts w:ascii="Times New Roman" w:hAnsi="Times New Roman" w:eastAsia="等线"/>
                <w:kern w:val="0"/>
                <w:sz w:val="24"/>
              </w:rPr>
              <w:t>50</w:t>
            </w:r>
          </w:p>
        </w:tc>
        <w:tc>
          <w:tcPr>
            <w:tcW w:w="2005" w:type="pct"/>
            <w:vMerge w:val="continue"/>
            <w:noWrap w:val="0"/>
            <w:vAlign w:val="center"/>
          </w:tcPr>
          <w:p w14:paraId="1B1951AB">
            <w:pPr>
              <w:widowControl/>
              <w:snapToGrid w:val="0"/>
              <w:jc w:val="left"/>
              <w:rPr>
                <w:rFonts w:ascii="仿宋" w:hAnsi="仿宋" w:eastAsia="仿宋" w:cs="宋体"/>
                <w:kern w:val="0"/>
                <w:sz w:val="24"/>
              </w:rPr>
            </w:pPr>
          </w:p>
        </w:tc>
      </w:tr>
      <w:tr w14:paraId="2E53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18E32C41">
            <w:pPr>
              <w:widowControl/>
              <w:snapToGrid w:val="0"/>
              <w:jc w:val="center"/>
              <w:rPr>
                <w:rFonts w:hint="eastAsia" w:ascii="Times New Roman" w:hAnsi="Times New Roman" w:eastAsia="等线"/>
                <w:kern w:val="0"/>
                <w:sz w:val="24"/>
              </w:rPr>
            </w:pPr>
            <w:r>
              <w:rPr>
                <w:rFonts w:hint="eastAsia" w:ascii="仿宋" w:hAnsi="仿宋" w:eastAsia="仿宋"/>
                <w:kern w:val="0"/>
                <w:sz w:val="24"/>
              </w:rPr>
              <w:t>水泥函管</w:t>
            </w:r>
          </w:p>
        </w:tc>
        <w:tc>
          <w:tcPr>
            <w:tcW w:w="1057" w:type="pct"/>
            <w:noWrap w:val="0"/>
            <w:vAlign w:val="center"/>
          </w:tcPr>
          <w:p w14:paraId="4E2B99BF">
            <w:pPr>
              <w:widowControl/>
              <w:snapToGrid w:val="0"/>
              <w:jc w:val="center"/>
              <w:rPr>
                <w:rFonts w:ascii="Times New Roman" w:hAnsi="Times New Roman" w:eastAsia="等线"/>
                <w:kern w:val="0"/>
                <w:sz w:val="24"/>
              </w:rPr>
            </w:pPr>
            <w:r>
              <w:rPr>
                <w:rFonts w:ascii="Times New Roman" w:hAnsi="Times New Roman" w:eastAsia="等线"/>
                <w:kern w:val="0"/>
                <w:sz w:val="24"/>
              </w:rPr>
              <w:t>9</w:t>
            </w:r>
            <w:r>
              <w:rPr>
                <w:rFonts w:hint="eastAsia" w:ascii="仿宋" w:hAnsi="仿宋" w:eastAsia="仿宋"/>
                <w:kern w:val="0"/>
                <w:sz w:val="24"/>
              </w:rPr>
              <w:t>寸水泥函管</w:t>
            </w:r>
          </w:p>
        </w:tc>
        <w:tc>
          <w:tcPr>
            <w:tcW w:w="411" w:type="pct"/>
            <w:noWrap w:val="0"/>
            <w:vAlign w:val="center"/>
          </w:tcPr>
          <w:p w14:paraId="231EEC7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75084B28">
            <w:pPr>
              <w:widowControl/>
              <w:snapToGrid w:val="0"/>
              <w:jc w:val="center"/>
              <w:rPr>
                <w:rFonts w:ascii="Times New Roman" w:hAnsi="Times New Roman" w:eastAsia="等线"/>
                <w:kern w:val="0"/>
                <w:sz w:val="24"/>
              </w:rPr>
            </w:pPr>
            <w:r>
              <w:rPr>
                <w:rFonts w:ascii="Times New Roman" w:hAnsi="Times New Roman" w:eastAsia="等线"/>
                <w:kern w:val="0"/>
                <w:sz w:val="24"/>
              </w:rPr>
              <w:t>65</w:t>
            </w:r>
          </w:p>
        </w:tc>
        <w:tc>
          <w:tcPr>
            <w:tcW w:w="2005" w:type="pct"/>
            <w:vMerge w:val="continue"/>
            <w:noWrap w:val="0"/>
            <w:vAlign w:val="center"/>
          </w:tcPr>
          <w:p w14:paraId="1BBAC0DC">
            <w:pPr>
              <w:widowControl/>
              <w:snapToGrid w:val="0"/>
              <w:jc w:val="left"/>
              <w:rPr>
                <w:rFonts w:ascii="仿宋" w:hAnsi="仿宋" w:eastAsia="仿宋" w:cs="宋体"/>
                <w:kern w:val="0"/>
                <w:sz w:val="24"/>
              </w:rPr>
            </w:pPr>
          </w:p>
        </w:tc>
      </w:tr>
      <w:tr w14:paraId="026B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AC720E0">
            <w:pPr>
              <w:widowControl/>
              <w:snapToGrid w:val="0"/>
              <w:jc w:val="left"/>
              <w:rPr>
                <w:rFonts w:ascii="Times New Roman" w:hAnsi="Times New Roman" w:eastAsia="等线"/>
                <w:kern w:val="0"/>
                <w:sz w:val="24"/>
              </w:rPr>
            </w:pPr>
          </w:p>
        </w:tc>
        <w:tc>
          <w:tcPr>
            <w:tcW w:w="1057" w:type="pct"/>
            <w:noWrap w:val="0"/>
            <w:vAlign w:val="center"/>
          </w:tcPr>
          <w:p w14:paraId="1661B7FF">
            <w:pPr>
              <w:widowControl/>
              <w:snapToGrid w:val="0"/>
              <w:jc w:val="center"/>
              <w:rPr>
                <w:rFonts w:ascii="Times New Roman" w:hAnsi="Times New Roman" w:eastAsia="等线"/>
                <w:kern w:val="0"/>
                <w:sz w:val="24"/>
              </w:rPr>
            </w:pPr>
            <w:r>
              <w:rPr>
                <w:rFonts w:ascii="Times New Roman" w:hAnsi="Times New Roman" w:eastAsia="等线"/>
                <w:kern w:val="0"/>
                <w:sz w:val="24"/>
              </w:rPr>
              <w:t>12</w:t>
            </w:r>
            <w:r>
              <w:rPr>
                <w:rFonts w:hint="eastAsia" w:ascii="仿宋" w:hAnsi="仿宋" w:eastAsia="仿宋"/>
                <w:kern w:val="0"/>
                <w:sz w:val="24"/>
              </w:rPr>
              <w:t>寸水泥函管</w:t>
            </w:r>
          </w:p>
        </w:tc>
        <w:tc>
          <w:tcPr>
            <w:tcW w:w="411" w:type="pct"/>
            <w:noWrap w:val="0"/>
            <w:vAlign w:val="center"/>
          </w:tcPr>
          <w:p w14:paraId="6DC3B75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4E0A414C">
            <w:pPr>
              <w:widowControl/>
              <w:snapToGrid w:val="0"/>
              <w:jc w:val="center"/>
              <w:rPr>
                <w:rFonts w:ascii="Times New Roman" w:hAnsi="Times New Roman" w:eastAsia="等线"/>
                <w:kern w:val="0"/>
                <w:sz w:val="24"/>
              </w:rPr>
            </w:pPr>
            <w:r>
              <w:rPr>
                <w:rFonts w:ascii="Times New Roman" w:hAnsi="Times New Roman" w:eastAsia="等线"/>
                <w:kern w:val="0"/>
                <w:sz w:val="24"/>
              </w:rPr>
              <w:t>85</w:t>
            </w:r>
          </w:p>
        </w:tc>
        <w:tc>
          <w:tcPr>
            <w:tcW w:w="2005" w:type="pct"/>
            <w:vMerge w:val="continue"/>
            <w:noWrap w:val="0"/>
            <w:vAlign w:val="center"/>
          </w:tcPr>
          <w:p w14:paraId="61F88E40">
            <w:pPr>
              <w:widowControl/>
              <w:snapToGrid w:val="0"/>
              <w:jc w:val="left"/>
              <w:rPr>
                <w:rFonts w:ascii="仿宋" w:hAnsi="仿宋" w:eastAsia="仿宋" w:cs="宋体"/>
                <w:kern w:val="0"/>
                <w:sz w:val="24"/>
              </w:rPr>
            </w:pPr>
          </w:p>
        </w:tc>
      </w:tr>
      <w:tr w14:paraId="5D34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3C4F7496">
            <w:pPr>
              <w:widowControl/>
              <w:snapToGrid w:val="0"/>
              <w:jc w:val="left"/>
              <w:rPr>
                <w:rFonts w:ascii="Times New Roman" w:hAnsi="Times New Roman" w:eastAsia="等线"/>
                <w:kern w:val="0"/>
                <w:sz w:val="24"/>
              </w:rPr>
            </w:pPr>
          </w:p>
        </w:tc>
        <w:tc>
          <w:tcPr>
            <w:tcW w:w="1057" w:type="pct"/>
            <w:noWrap w:val="0"/>
            <w:vAlign w:val="center"/>
          </w:tcPr>
          <w:p w14:paraId="7E78AEBC">
            <w:pPr>
              <w:widowControl/>
              <w:snapToGrid w:val="0"/>
              <w:jc w:val="center"/>
              <w:rPr>
                <w:rFonts w:ascii="Times New Roman" w:hAnsi="Times New Roman" w:eastAsia="等线"/>
                <w:kern w:val="0"/>
                <w:sz w:val="24"/>
              </w:rPr>
            </w:pPr>
            <w:r>
              <w:rPr>
                <w:rFonts w:ascii="Times New Roman" w:hAnsi="Times New Roman" w:eastAsia="等线"/>
                <w:kern w:val="0"/>
                <w:sz w:val="24"/>
              </w:rPr>
              <w:t>14</w:t>
            </w:r>
            <w:r>
              <w:rPr>
                <w:rFonts w:hint="eastAsia" w:ascii="仿宋" w:hAnsi="仿宋" w:eastAsia="仿宋"/>
                <w:kern w:val="0"/>
                <w:sz w:val="24"/>
              </w:rPr>
              <w:t>寸水泥函管</w:t>
            </w:r>
          </w:p>
        </w:tc>
        <w:tc>
          <w:tcPr>
            <w:tcW w:w="411" w:type="pct"/>
            <w:noWrap w:val="0"/>
            <w:vAlign w:val="center"/>
          </w:tcPr>
          <w:p w14:paraId="1BA0DB5C">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3063B83B">
            <w:pPr>
              <w:widowControl/>
              <w:snapToGrid w:val="0"/>
              <w:jc w:val="center"/>
              <w:rPr>
                <w:rFonts w:ascii="Times New Roman" w:hAnsi="Times New Roman" w:eastAsia="等线"/>
                <w:kern w:val="0"/>
                <w:sz w:val="24"/>
              </w:rPr>
            </w:pPr>
            <w:r>
              <w:rPr>
                <w:rFonts w:ascii="Times New Roman" w:hAnsi="Times New Roman" w:eastAsia="等线"/>
                <w:kern w:val="0"/>
                <w:sz w:val="24"/>
              </w:rPr>
              <w:t>110</w:t>
            </w:r>
          </w:p>
        </w:tc>
        <w:tc>
          <w:tcPr>
            <w:tcW w:w="2005" w:type="pct"/>
            <w:vMerge w:val="continue"/>
            <w:noWrap w:val="0"/>
            <w:vAlign w:val="center"/>
          </w:tcPr>
          <w:p w14:paraId="7D4188F6">
            <w:pPr>
              <w:widowControl/>
              <w:snapToGrid w:val="0"/>
              <w:jc w:val="left"/>
              <w:rPr>
                <w:rFonts w:ascii="仿宋" w:hAnsi="仿宋" w:eastAsia="仿宋" w:cs="宋体"/>
                <w:kern w:val="0"/>
                <w:sz w:val="24"/>
              </w:rPr>
            </w:pPr>
          </w:p>
        </w:tc>
      </w:tr>
      <w:tr w14:paraId="32FB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3407B1B2">
            <w:pPr>
              <w:widowControl/>
              <w:snapToGrid w:val="0"/>
              <w:jc w:val="left"/>
              <w:rPr>
                <w:rFonts w:ascii="Times New Roman" w:hAnsi="Times New Roman" w:eastAsia="等线"/>
                <w:kern w:val="0"/>
                <w:sz w:val="24"/>
              </w:rPr>
            </w:pPr>
          </w:p>
        </w:tc>
        <w:tc>
          <w:tcPr>
            <w:tcW w:w="1057" w:type="pct"/>
            <w:noWrap w:val="0"/>
            <w:vAlign w:val="center"/>
          </w:tcPr>
          <w:p w14:paraId="4034950F">
            <w:pPr>
              <w:widowControl/>
              <w:snapToGrid w:val="0"/>
              <w:jc w:val="center"/>
              <w:rPr>
                <w:rFonts w:ascii="Times New Roman" w:hAnsi="Times New Roman" w:eastAsia="等线"/>
                <w:kern w:val="0"/>
                <w:sz w:val="24"/>
              </w:rPr>
            </w:pPr>
            <w:r>
              <w:rPr>
                <w:rFonts w:ascii="Times New Roman" w:hAnsi="Times New Roman" w:eastAsia="等线"/>
                <w:kern w:val="0"/>
                <w:sz w:val="24"/>
              </w:rPr>
              <w:t>15</w:t>
            </w:r>
            <w:r>
              <w:rPr>
                <w:rFonts w:hint="eastAsia" w:ascii="仿宋" w:hAnsi="仿宋" w:eastAsia="仿宋"/>
                <w:kern w:val="0"/>
                <w:sz w:val="24"/>
              </w:rPr>
              <w:t>寸水泥函管</w:t>
            </w:r>
          </w:p>
        </w:tc>
        <w:tc>
          <w:tcPr>
            <w:tcW w:w="411" w:type="pct"/>
            <w:noWrap w:val="0"/>
            <w:vAlign w:val="center"/>
          </w:tcPr>
          <w:p w14:paraId="1AC517DE">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667E4C53">
            <w:pPr>
              <w:widowControl/>
              <w:snapToGrid w:val="0"/>
              <w:jc w:val="center"/>
              <w:rPr>
                <w:rFonts w:ascii="Times New Roman" w:hAnsi="Times New Roman" w:eastAsia="等线"/>
                <w:kern w:val="0"/>
                <w:sz w:val="24"/>
              </w:rPr>
            </w:pPr>
            <w:r>
              <w:rPr>
                <w:rFonts w:ascii="Times New Roman" w:hAnsi="Times New Roman" w:eastAsia="等线"/>
                <w:kern w:val="0"/>
                <w:sz w:val="24"/>
              </w:rPr>
              <w:t>130</w:t>
            </w:r>
          </w:p>
        </w:tc>
        <w:tc>
          <w:tcPr>
            <w:tcW w:w="2005" w:type="pct"/>
            <w:vMerge w:val="continue"/>
            <w:noWrap w:val="0"/>
            <w:vAlign w:val="center"/>
          </w:tcPr>
          <w:p w14:paraId="59DB71D0">
            <w:pPr>
              <w:widowControl/>
              <w:snapToGrid w:val="0"/>
              <w:jc w:val="left"/>
              <w:rPr>
                <w:rFonts w:ascii="仿宋" w:hAnsi="仿宋" w:eastAsia="仿宋" w:cs="宋体"/>
                <w:kern w:val="0"/>
                <w:sz w:val="24"/>
              </w:rPr>
            </w:pPr>
          </w:p>
        </w:tc>
      </w:tr>
      <w:tr w14:paraId="6EE9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3E2F8A2A">
            <w:pPr>
              <w:widowControl/>
              <w:snapToGrid w:val="0"/>
              <w:jc w:val="left"/>
              <w:rPr>
                <w:rFonts w:ascii="Times New Roman" w:hAnsi="Times New Roman" w:eastAsia="等线"/>
                <w:kern w:val="0"/>
                <w:sz w:val="24"/>
              </w:rPr>
            </w:pPr>
          </w:p>
        </w:tc>
        <w:tc>
          <w:tcPr>
            <w:tcW w:w="1057" w:type="pct"/>
            <w:noWrap w:val="0"/>
            <w:vAlign w:val="center"/>
          </w:tcPr>
          <w:p w14:paraId="1E77315C">
            <w:pPr>
              <w:widowControl/>
              <w:snapToGrid w:val="0"/>
              <w:jc w:val="center"/>
              <w:rPr>
                <w:rFonts w:ascii="Times New Roman" w:hAnsi="Times New Roman" w:eastAsia="等线"/>
                <w:kern w:val="0"/>
                <w:sz w:val="24"/>
              </w:rPr>
            </w:pPr>
            <w:r>
              <w:rPr>
                <w:rFonts w:ascii="Times New Roman" w:hAnsi="Times New Roman" w:eastAsia="等线"/>
                <w:kern w:val="0"/>
                <w:sz w:val="24"/>
              </w:rPr>
              <w:t>18</w:t>
            </w:r>
            <w:r>
              <w:rPr>
                <w:rFonts w:hint="eastAsia" w:ascii="仿宋" w:hAnsi="仿宋" w:eastAsia="仿宋"/>
                <w:kern w:val="0"/>
                <w:sz w:val="24"/>
              </w:rPr>
              <w:t>寸水泥函管</w:t>
            </w:r>
          </w:p>
        </w:tc>
        <w:tc>
          <w:tcPr>
            <w:tcW w:w="411" w:type="pct"/>
            <w:noWrap w:val="0"/>
            <w:vAlign w:val="center"/>
          </w:tcPr>
          <w:p w14:paraId="0571211B">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67AA63BA">
            <w:pPr>
              <w:widowControl/>
              <w:snapToGrid w:val="0"/>
              <w:jc w:val="center"/>
              <w:rPr>
                <w:rFonts w:ascii="Times New Roman" w:hAnsi="Times New Roman" w:eastAsia="等线"/>
                <w:kern w:val="0"/>
                <w:sz w:val="24"/>
              </w:rPr>
            </w:pPr>
            <w:r>
              <w:rPr>
                <w:rFonts w:ascii="Times New Roman" w:hAnsi="Times New Roman" w:eastAsia="等线"/>
                <w:kern w:val="0"/>
                <w:sz w:val="24"/>
              </w:rPr>
              <w:t>160</w:t>
            </w:r>
          </w:p>
        </w:tc>
        <w:tc>
          <w:tcPr>
            <w:tcW w:w="2005" w:type="pct"/>
            <w:vMerge w:val="continue"/>
            <w:noWrap w:val="0"/>
            <w:vAlign w:val="center"/>
          </w:tcPr>
          <w:p w14:paraId="5AACA391">
            <w:pPr>
              <w:widowControl/>
              <w:snapToGrid w:val="0"/>
              <w:jc w:val="left"/>
              <w:rPr>
                <w:rFonts w:ascii="仿宋" w:hAnsi="仿宋" w:eastAsia="仿宋" w:cs="宋体"/>
                <w:kern w:val="0"/>
                <w:sz w:val="24"/>
              </w:rPr>
            </w:pPr>
          </w:p>
        </w:tc>
      </w:tr>
      <w:tr w14:paraId="6ACF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7CBAD9F9">
            <w:pPr>
              <w:widowControl/>
              <w:snapToGrid w:val="0"/>
              <w:jc w:val="left"/>
              <w:rPr>
                <w:rFonts w:ascii="Times New Roman" w:hAnsi="Times New Roman" w:eastAsia="等线"/>
                <w:kern w:val="0"/>
                <w:sz w:val="24"/>
              </w:rPr>
            </w:pPr>
          </w:p>
        </w:tc>
        <w:tc>
          <w:tcPr>
            <w:tcW w:w="1057" w:type="pct"/>
            <w:noWrap w:val="0"/>
            <w:vAlign w:val="center"/>
          </w:tcPr>
          <w:p w14:paraId="03749A31">
            <w:pPr>
              <w:widowControl/>
              <w:snapToGrid w:val="0"/>
              <w:jc w:val="center"/>
              <w:rPr>
                <w:rFonts w:ascii="Times New Roman" w:hAnsi="Times New Roman" w:eastAsia="等线"/>
                <w:kern w:val="0"/>
                <w:sz w:val="24"/>
              </w:rPr>
            </w:pPr>
            <w:r>
              <w:rPr>
                <w:rFonts w:ascii="Times New Roman" w:hAnsi="Times New Roman" w:eastAsia="等线"/>
                <w:kern w:val="0"/>
                <w:sz w:val="24"/>
              </w:rPr>
              <w:t>24</w:t>
            </w:r>
            <w:r>
              <w:rPr>
                <w:rFonts w:hint="eastAsia" w:ascii="仿宋" w:hAnsi="仿宋" w:eastAsia="仿宋"/>
                <w:kern w:val="0"/>
                <w:sz w:val="24"/>
              </w:rPr>
              <w:t>寸水泥函管</w:t>
            </w:r>
          </w:p>
        </w:tc>
        <w:tc>
          <w:tcPr>
            <w:tcW w:w="411" w:type="pct"/>
            <w:noWrap w:val="0"/>
            <w:vAlign w:val="center"/>
          </w:tcPr>
          <w:p w14:paraId="2FED839B">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3F989F4C">
            <w:pPr>
              <w:widowControl/>
              <w:snapToGrid w:val="0"/>
              <w:jc w:val="center"/>
              <w:rPr>
                <w:rFonts w:ascii="Times New Roman" w:hAnsi="Times New Roman" w:eastAsia="等线"/>
                <w:kern w:val="0"/>
                <w:sz w:val="24"/>
              </w:rPr>
            </w:pPr>
            <w:r>
              <w:rPr>
                <w:rFonts w:ascii="Times New Roman" w:hAnsi="Times New Roman" w:eastAsia="等线"/>
                <w:kern w:val="0"/>
                <w:sz w:val="24"/>
              </w:rPr>
              <w:t>250</w:t>
            </w:r>
          </w:p>
        </w:tc>
        <w:tc>
          <w:tcPr>
            <w:tcW w:w="2005" w:type="pct"/>
            <w:vMerge w:val="continue"/>
            <w:noWrap w:val="0"/>
            <w:vAlign w:val="center"/>
          </w:tcPr>
          <w:p w14:paraId="43D296BD">
            <w:pPr>
              <w:widowControl/>
              <w:snapToGrid w:val="0"/>
              <w:jc w:val="left"/>
              <w:rPr>
                <w:rFonts w:ascii="仿宋" w:hAnsi="仿宋" w:eastAsia="仿宋" w:cs="宋体"/>
                <w:kern w:val="0"/>
                <w:sz w:val="24"/>
              </w:rPr>
            </w:pPr>
          </w:p>
        </w:tc>
      </w:tr>
      <w:tr w14:paraId="3638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28EE4C15">
            <w:pPr>
              <w:widowControl/>
              <w:snapToGrid w:val="0"/>
              <w:jc w:val="center"/>
              <w:rPr>
                <w:rFonts w:ascii="Times New Roman" w:hAnsi="Times New Roman" w:eastAsia="等线"/>
                <w:kern w:val="0"/>
                <w:sz w:val="24"/>
              </w:rPr>
            </w:pPr>
            <w:r>
              <w:rPr>
                <w:rFonts w:hint="eastAsia" w:ascii="仿宋" w:hAnsi="仿宋" w:eastAsia="仿宋"/>
                <w:kern w:val="0"/>
                <w:sz w:val="24"/>
              </w:rPr>
              <w:t>镀锌管</w:t>
            </w:r>
          </w:p>
        </w:tc>
        <w:tc>
          <w:tcPr>
            <w:tcW w:w="1057" w:type="pct"/>
            <w:noWrap w:val="0"/>
            <w:vAlign w:val="center"/>
          </w:tcPr>
          <w:p w14:paraId="37D7CB16">
            <w:pPr>
              <w:widowControl/>
              <w:snapToGrid w:val="0"/>
              <w:jc w:val="center"/>
              <w:rPr>
                <w:rFonts w:ascii="Times New Roman" w:hAnsi="Times New Roman" w:eastAsia="等线"/>
                <w:kern w:val="0"/>
                <w:sz w:val="24"/>
              </w:rPr>
            </w:pPr>
            <w:r>
              <w:rPr>
                <w:rFonts w:ascii="Times New Roman" w:hAnsi="Times New Roman" w:eastAsia="等线"/>
                <w:kern w:val="0"/>
                <w:sz w:val="24"/>
              </w:rPr>
              <w:t>0.6</w:t>
            </w:r>
            <w:r>
              <w:rPr>
                <w:rFonts w:hint="eastAsia" w:ascii="仿宋" w:hAnsi="仿宋" w:eastAsia="仿宋"/>
                <w:kern w:val="0"/>
                <w:sz w:val="24"/>
              </w:rPr>
              <w:t>寸镀锌管</w:t>
            </w:r>
          </w:p>
        </w:tc>
        <w:tc>
          <w:tcPr>
            <w:tcW w:w="411" w:type="pct"/>
            <w:noWrap w:val="0"/>
            <w:vAlign w:val="center"/>
          </w:tcPr>
          <w:p w14:paraId="47C8808F">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12443CE9">
            <w:pPr>
              <w:widowControl/>
              <w:snapToGrid w:val="0"/>
              <w:jc w:val="center"/>
              <w:rPr>
                <w:rFonts w:ascii="Times New Roman" w:hAnsi="Times New Roman" w:eastAsia="等线"/>
                <w:kern w:val="0"/>
                <w:sz w:val="24"/>
              </w:rPr>
            </w:pPr>
            <w:r>
              <w:rPr>
                <w:rFonts w:ascii="Times New Roman" w:hAnsi="Times New Roman" w:eastAsia="等线"/>
                <w:kern w:val="0"/>
                <w:sz w:val="24"/>
              </w:rPr>
              <w:t>10</w:t>
            </w:r>
          </w:p>
        </w:tc>
        <w:tc>
          <w:tcPr>
            <w:tcW w:w="2005" w:type="pct"/>
            <w:vMerge w:val="continue"/>
            <w:noWrap w:val="0"/>
            <w:vAlign w:val="center"/>
          </w:tcPr>
          <w:p w14:paraId="7B3AB5FE">
            <w:pPr>
              <w:widowControl/>
              <w:snapToGrid w:val="0"/>
              <w:jc w:val="left"/>
              <w:rPr>
                <w:rFonts w:ascii="仿宋" w:hAnsi="仿宋" w:eastAsia="仿宋" w:cs="宋体"/>
                <w:kern w:val="0"/>
                <w:sz w:val="24"/>
              </w:rPr>
            </w:pPr>
          </w:p>
        </w:tc>
      </w:tr>
      <w:tr w14:paraId="0D54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08AFC40D">
            <w:pPr>
              <w:widowControl/>
              <w:snapToGrid w:val="0"/>
              <w:jc w:val="left"/>
              <w:rPr>
                <w:rFonts w:ascii="Times New Roman" w:hAnsi="Times New Roman" w:eastAsia="等线"/>
                <w:kern w:val="0"/>
                <w:sz w:val="24"/>
              </w:rPr>
            </w:pPr>
          </w:p>
        </w:tc>
        <w:tc>
          <w:tcPr>
            <w:tcW w:w="1057" w:type="pct"/>
            <w:noWrap w:val="0"/>
            <w:vAlign w:val="center"/>
          </w:tcPr>
          <w:p w14:paraId="777EEF52">
            <w:pPr>
              <w:widowControl/>
              <w:snapToGrid w:val="0"/>
              <w:jc w:val="center"/>
              <w:rPr>
                <w:rFonts w:ascii="Times New Roman" w:hAnsi="Times New Roman" w:eastAsia="等线"/>
                <w:kern w:val="0"/>
                <w:sz w:val="24"/>
              </w:rPr>
            </w:pPr>
            <w:r>
              <w:rPr>
                <w:rFonts w:ascii="Times New Roman" w:hAnsi="Times New Roman" w:eastAsia="等线"/>
                <w:kern w:val="0"/>
                <w:sz w:val="24"/>
              </w:rPr>
              <w:t>1</w:t>
            </w:r>
            <w:r>
              <w:rPr>
                <w:rFonts w:hint="eastAsia" w:ascii="仿宋" w:hAnsi="仿宋" w:eastAsia="仿宋"/>
                <w:kern w:val="0"/>
                <w:sz w:val="24"/>
              </w:rPr>
              <w:t>寸镀锌管</w:t>
            </w:r>
          </w:p>
        </w:tc>
        <w:tc>
          <w:tcPr>
            <w:tcW w:w="411" w:type="pct"/>
            <w:noWrap w:val="0"/>
            <w:vAlign w:val="center"/>
          </w:tcPr>
          <w:p w14:paraId="01EE4B9E">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7ACAB47D">
            <w:pPr>
              <w:widowControl/>
              <w:snapToGrid w:val="0"/>
              <w:jc w:val="center"/>
              <w:rPr>
                <w:rFonts w:ascii="Times New Roman" w:hAnsi="Times New Roman" w:eastAsia="等线"/>
                <w:kern w:val="0"/>
                <w:sz w:val="24"/>
              </w:rPr>
            </w:pPr>
            <w:r>
              <w:rPr>
                <w:rFonts w:ascii="Times New Roman" w:hAnsi="Times New Roman" w:eastAsia="等线"/>
                <w:kern w:val="0"/>
                <w:sz w:val="24"/>
              </w:rPr>
              <w:t>30</w:t>
            </w:r>
          </w:p>
        </w:tc>
        <w:tc>
          <w:tcPr>
            <w:tcW w:w="2005" w:type="pct"/>
            <w:vMerge w:val="continue"/>
            <w:noWrap w:val="0"/>
            <w:vAlign w:val="center"/>
          </w:tcPr>
          <w:p w14:paraId="31CF4DA9">
            <w:pPr>
              <w:widowControl/>
              <w:snapToGrid w:val="0"/>
              <w:jc w:val="left"/>
              <w:rPr>
                <w:rFonts w:ascii="仿宋" w:hAnsi="仿宋" w:eastAsia="仿宋" w:cs="宋体"/>
                <w:kern w:val="0"/>
                <w:sz w:val="24"/>
              </w:rPr>
            </w:pPr>
          </w:p>
        </w:tc>
      </w:tr>
      <w:tr w14:paraId="3B3F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3D0F4CE7">
            <w:pPr>
              <w:widowControl/>
              <w:snapToGrid w:val="0"/>
              <w:jc w:val="left"/>
              <w:rPr>
                <w:rFonts w:ascii="Times New Roman" w:hAnsi="Times New Roman" w:eastAsia="等线"/>
                <w:kern w:val="0"/>
                <w:sz w:val="24"/>
              </w:rPr>
            </w:pPr>
          </w:p>
        </w:tc>
        <w:tc>
          <w:tcPr>
            <w:tcW w:w="1057" w:type="pct"/>
            <w:noWrap w:val="0"/>
            <w:vAlign w:val="center"/>
          </w:tcPr>
          <w:p w14:paraId="6E2EAFCF">
            <w:pPr>
              <w:widowControl/>
              <w:snapToGrid w:val="0"/>
              <w:jc w:val="center"/>
              <w:rPr>
                <w:rFonts w:ascii="Times New Roman" w:hAnsi="Times New Roman" w:eastAsia="等线"/>
                <w:kern w:val="0"/>
                <w:sz w:val="24"/>
              </w:rPr>
            </w:pPr>
            <w:r>
              <w:rPr>
                <w:rFonts w:ascii="Times New Roman" w:hAnsi="Times New Roman" w:eastAsia="等线"/>
                <w:kern w:val="0"/>
                <w:sz w:val="24"/>
              </w:rPr>
              <w:t>2</w:t>
            </w:r>
            <w:r>
              <w:rPr>
                <w:rFonts w:hint="eastAsia" w:ascii="仿宋" w:hAnsi="仿宋" w:eastAsia="仿宋"/>
                <w:kern w:val="0"/>
                <w:sz w:val="24"/>
              </w:rPr>
              <w:t>寸镀锌管</w:t>
            </w:r>
          </w:p>
        </w:tc>
        <w:tc>
          <w:tcPr>
            <w:tcW w:w="411" w:type="pct"/>
            <w:noWrap w:val="0"/>
            <w:vAlign w:val="center"/>
          </w:tcPr>
          <w:p w14:paraId="7618BCD9">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28547435">
            <w:pPr>
              <w:widowControl/>
              <w:snapToGrid w:val="0"/>
              <w:jc w:val="center"/>
              <w:rPr>
                <w:rFonts w:ascii="Times New Roman" w:hAnsi="Times New Roman" w:eastAsia="等线"/>
                <w:kern w:val="0"/>
                <w:sz w:val="24"/>
              </w:rPr>
            </w:pPr>
            <w:r>
              <w:rPr>
                <w:rFonts w:ascii="Times New Roman" w:hAnsi="Times New Roman" w:eastAsia="等线"/>
                <w:kern w:val="0"/>
                <w:sz w:val="24"/>
              </w:rPr>
              <w:t>40</w:t>
            </w:r>
          </w:p>
        </w:tc>
        <w:tc>
          <w:tcPr>
            <w:tcW w:w="2005" w:type="pct"/>
            <w:vMerge w:val="continue"/>
            <w:noWrap w:val="0"/>
            <w:vAlign w:val="center"/>
          </w:tcPr>
          <w:p w14:paraId="42404E8F">
            <w:pPr>
              <w:widowControl/>
              <w:snapToGrid w:val="0"/>
              <w:jc w:val="left"/>
              <w:rPr>
                <w:rFonts w:ascii="仿宋" w:hAnsi="仿宋" w:eastAsia="仿宋" w:cs="宋体"/>
                <w:kern w:val="0"/>
                <w:sz w:val="24"/>
              </w:rPr>
            </w:pPr>
          </w:p>
        </w:tc>
      </w:tr>
      <w:tr w14:paraId="3524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0E72C6F6">
            <w:pPr>
              <w:widowControl/>
              <w:snapToGrid w:val="0"/>
              <w:jc w:val="left"/>
              <w:rPr>
                <w:rFonts w:ascii="Times New Roman" w:hAnsi="Times New Roman" w:eastAsia="等线"/>
                <w:kern w:val="0"/>
                <w:sz w:val="24"/>
              </w:rPr>
            </w:pPr>
          </w:p>
        </w:tc>
        <w:tc>
          <w:tcPr>
            <w:tcW w:w="1057" w:type="pct"/>
            <w:noWrap w:val="0"/>
            <w:vAlign w:val="center"/>
          </w:tcPr>
          <w:p w14:paraId="4D3AF29D">
            <w:pPr>
              <w:widowControl/>
              <w:snapToGrid w:val="0"/>
              <w:jc w:val="center"/>
              <w:rPr>
                <w:rFonts w:ascii="Times New Roman" w:hAnsi="Times New Roman" w:eastAsia="等线"/>
                <w:kern w:val="0"/>
                <w:sz w:val="24"/>
              </w:rPr>
            </w:pPr>
            <w:r>
              <w:rPr>
                <w:rFonts w:ascii="Times New Roman" w:hAnsi="Times New Roman" w:eastAsia="等线"/>
                <w:kern w:val="0"/>
                <w:sz w:val="24"/>
              </w:rPr>
              <w:t>2.5</w:t>
            </w:r>
            <w:r>
              <w:rPr>
                <w:rFonts w:hint="eastAsia" w:ascii="仿宋" w:hAnsi="仿宋" w:eastAsia="仿宋"/>
                <w:kern w:val="0"/>
                <w:sz w:val="24"/>
              </w:rPr>
              <w:t>寸镀锌管</w:t>
            </w:r>
          </w:p>
        </w:tc>
        <w:tc>
          <w:tcPr>
            <w:tcW w:w="411" w:type="pct"/>
            <w:noWrap w:val="0"/>
            <w:vAlign w:val="center"/>
          </w:tcPr>
          <w:p w14:paraId="2BBD3F7B">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7ADCA88D">
            <w:pPr>
              <w:widowControl/>
              <w:snapToGrid w:val="0"/>
              <w:jc w:val="center"/>
              <w:rPr>
                <w:rFonts w:ascii="Times New Roman" w:hAnsi="Times New Roman" w:eastAsia="等线"/>
                <w:kern w:val="0"/>
                <w:sz w:val="24"/>
              </w:rPr>
            </w:pPr>
            <w:r>
              <w:rPr>
                <w:rFonts w:ascii="Times New Roman" w:hAnsi="Times New Roman" w:eastAsia="等线"/>
                <w:kern w:val="0"/>
                <w:sz w:val="24"/>
              </w:rPr>
              <w:t>50</w:t>
            </w:r>
          </w:p>
        </w:tc>
        <w:tc>
          <w:tcPr>
            <w:tcW w:w="2005" w:type="pct"/>
            <w:vMerge w:val="continue"/>
            <w:noWrap w:val="0"/>
            <w:vAlign w:val="center"/>
          </w:tcPr>
          <w:p w14:paraId="3EBCB4C0">
            <w:pPr>
              <w:widowControl/>
              <w:snapToGrid w:val="0"/>
              <w:jc w:val="left"/>
              <w:rPr>
                <w:rFonts w:ascii="仿宋" w:hAnsi="仿宋" w:eastAsia="仿宋" w:cs="宋体"/>
                <w:kern w:val="0"/>
                <w:sz w:val="24"/>
              </w:rPr>
            </w:pPr>
          </w:p>
        </w:tc>
      </w:tr>
      <w:tr w14:paraId="1EF1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16005D7">
            <w:pPr>
              <w:widowControl/>
              <w:snapToGrid w:val="0"/>
              <w:jc w:val="left"/>
              <w:rPr>
                <w:rFonts w:ascii="Times New Roman" w:hAnsi="Times New Roman" w:eastAsia="等线"/>
                <w:kern w:val="0"/>
                <w:sz w:val="24"/>
              </w:rPr>
            </w:pPr>
          </w:p>
        </w:tc>
        <w:tc>
          <w:tcPr>
            <w:tcW w:w="1057" w:type="pct"/>
            <w:noWrap w:val="0"/>
            <w:vAlign w:val="center"/>
          </w:tcPr>
          <w:p w14:paraId="7A18AED4">
            <w:pPr>
              <w:widowControl/>
              <w:snapToGrid w:val="0"/>
              <w:jc w:val="center"/>
              <w:rPr>
                <w:rFonts w:ascii="Times New Roman" w:hAnsi="Times New Roman" w:eastAsia="等线"/>
                <w:kern w:val="0"/>
                <w:sz w:val="24"/>
              </w:rPr>
            </w:pPr>
            <w:r>
              <w:rPr>
                <w:rFonts w:ascii="Times New Roman" w:hAnsi="Times New Roman" w:eastAsia="等线"/>
                <w:kern w:val="0"/>
                <w:sz w:val="24"/>
              </w:rPr>
              <w:t>10</w:t>
            </w:r>
            <w:r>
              <w:rPr>
                <w:rFonts w:hint="eastAsia" w:ascii="仿宋" w:hAnsi="仿宋" w:eastAsia="仿宋"/>
                <w:kern w:val="0"/>
                <w:sz w:val="24"/>
              </w:rPr>
              <w:t>寸镀锌管</w:t>
            </w:r>
          </w:p>
        </w:tc>
        <w:tc>
          <w:tcPr>
            <w:tcW w:w="411" w:type="pct"/>
            <w:noWrap w:val="0"/>
            <w:vAlign w:val="center"/>
          </w:tcPr>
          <w:p w14:paraId="169415C9">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032EB261">
            <w:pPr>
              <w:widowControl/>
              <w:snapToGrid w:val="0"/>
              <w:jc w:val="center"/>
              <w:rPr>
                <w:rFonts w:ascii="Times New Roman" w:hAnsi="Times New Roman" w:eastAsia="等线"/>
                <w:kern w:val="0"/>
                <w:sz w:val="24"/>
              </w:rPr>
            </w:pPr>
            <w:r>
              <w:rPr>
                <w:rFonts w:ascii="Times New Roman" w:hAnsi="Times New Roman" w:eastAsia="等线"/>
                <w:kern w:val="0"/>
                <w:sz w:val="24"/>
              </w:rPr>
              <w:t>200</w:t>
            </w:r>
          </w:p>
        </w:tc>
        <w:tc>
          <w:tcPr>
            <w:tcW w:w="2005" w:type="pct"/>
            <w:vMerge w:val="continue"/>
            <w:noWrap w:val="0"/>
            <w:vAlign w:val="center"/>
          </w:tcPr>
          <w:p w14:paraId="501A44F3">
            <w:pPr>
              <w:widowControl/>
              <w:snapToGrid w:val="0"/>
              <w:jc w:val="left"/>
              <w:rPr>
                <w:rFonts w:ascii="仿宋" w:hAnsi="仿宋" w:eastAsia="仿宋" w:cs="宋体"/>
                <w:kern w:val="0"/>
                <w:sz w:val="24"/>
              </w:rPr>
            </w:pPr>
          </w:p>
        </w:tc>
      </w:tr>
      <w:tr w14:paraId="0340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4F0ADD98">
            <w:pPr>
              <w:widowControl/>
              <w:snapToGrid w:val="0"/>
              <w:jc w:val="center"/>
              <w:rPr>
                <w:rFonts w:ascii="Times New Roman" w:hAnsi="Times New Roman" w:eastAsia="等线"/>
                <w:kern w:val="0"/>
                <w:sz w:val="24"/>
              </w:rPr>
            </w:pPr>
            <w:r>
              <w:rPr>
                <w:rFonts w:hint="eastAsia" w:ascii="仿宋" w:hAnsi="仿宋" w:eastAsia="仿宋"/>
                <w:kern w:val="0"/>
                <w:sz w:val="24"/>
              </w:rPr>
              <w:t>热溶水管</w:t>
            </w:r>
          </w:p>
        </w:tc>
        <w:tc>
          <w:tcPr>
            <w:tcW w:w="1057" w:type="pct"/>
            <w:noWrap w:val="0"/>
            <w:vAlign w:val="center"/>
          </w:tcPr>
          <w:p w14:paraId="7A6A3DF6">
            <w:pPr>
              <w:widowControl/>
              <w:snapToGrid w:val="0"/>
              <w:jc w:val="center"/>
              <w:rPr>
                <w:rFonts w:ascii="Times New Roman" w:hAnsi="Times New Roman" w:eastAsia="等线"/>
                <w:kern w:val="0"/>
                <w:sz w:val="24"/>
              </w:rPr>
            </w:pPr>
            <w:r>
              <w:rPr>
                <w:rFonts w:ascii="Times New Roman" w:hAnsi="Times New Roman" w:eastAsia="等线"/>
                <w:kern w:val="0"/>
                <w:sz w:val="24"/>
              </w:rPr>
              <w:t>4</w:t>
            </w:r>
            <w:r>
              <w:rPr>
                <w:rFonts w:hint="eastAsia" w:ascii="仿宋" w:hAnsi="仿宋" w:eastAsia="仿宋"/>
                <w:kern w:val="0"/>
                <w:sz w:val="24"/>
              </w:rPr>
              <w:t>寸热溶水管</w:t>
            </w:r>
          </w:p>
        </w:tc>
        <w:tc>
          <w:tcPr>
            <w:tcW w:w="411" w:type="pct"/>
            <w:noWrap w:val="0"/>
            <w:vAlign w:val="center"/>
          </w:tcPr>
          <w:p w14:paraId="39F3B25D">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298D07DD">
            <w:pPr>
              <w:widowControl/>
              <w:snapToGrid w:val="0"/>
              <w:jc w:val="center"/>
              <w:rPr>
                <w:rFonts w:ascii="Times New Roman" w:hAnsi="Times New Roman" w:eastAsia="等线"/>
                <w:kern w:val="0"/>
                <w:sz w:val="24"/>
              </w:rPr>
            </w:pPr>
            <w:r>
              <w:rPr>
                <w:rFonts w:ascii="Times New Roman" w:hAnsi="Times New Roman" w:eastAsia="等线"/>
                <w:kern w:val="0"/>
                <w:sz w:val="24"/>
              </w:rPr>
              <w:t>70</w:t>
            </w:r>
          </w:p>
        </w:tc>
        <w:tc>
          <w:tcPr>
            <w:tcW w:w="2005" w:type="pct"/>
            <w:vMerge w:val="continue"/>
            <w:noWrap w:val="0"/>
            <w:vAlign w:val="center"/>
          </w:tcPr>
          <w:p w14:paraId="3C3C11F2">
            <w:pPr>
              <w:widowControl/>
              <w:snapToGrid w:val="0"/>
              <w:jc w:val="left"/>
              <w:rPr>
                <w:rFonts w:ascii="仿宋" w:hAnsi="仿宋" w:eastAsia="仿宋" w:cs="宋体"/>
                <w:kern w:val="0"/>
                <w:sz w:val="24"/>
              </w:rPr>
            </w:pPr>
          </w:p>
        </w:tc>
      </w:tr>
      <w:tr w14:paraId="1B8C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72E84327">
            <w:pPr>
              <w:widowControl/>
              <w:snapToGrid w:val="0"/>
              <w:jc w:val="left"/>
              <w:rPr>
                <w:rFonts w:ascii="Times New Roman" w:hAnsi="Times New Roman" w:eastAsia="等线"/>
                <w:kern w:val="0"/>
                <w:sz w:val="24"/>
              </w:rPr>
            </w:pPr>
          </w:p>
        </w:tc>
        <w:tc>
          <w:tcPr>
            <w:tcW w:w="1057" w:type="pct"/>
            <w:noWrap w:val="0"/>
            <w:vAlign w:val="center"/>
          </w:tcPr>
          <w:p w14:paraId="7F24E226">
            <w:pPr>
              <w:widowControl/>
              <w:snapToGrid w:val="0"/>
              <w:jc w:val="center"/>
              <w:rPr>
                <w:rFonts w:ascii="Times New Roman" w:hAnsi="Times New Roman" w:eastAsia="等线"/>
                <w:kern w:val="0"/>
                <w:sz w:val="24"/>
              </w:rPr>
            </w:pPr>
            <w:r>
              <w:rPr>
                <w:rFonts w:ascii="Times New Roman" w:hAnsi="Times New Roman" w:eastAsia="等线"/>
                <w:kern w:val="0"/>
                <w:sz w:val="24"/>
              </w:rPr>
              <w:t>5</w:t>
            </w:r>
            <w:r>
              <w:rPr>
                <w:rFonts w:hint="eastAsia" w:ascii="仿宋" w:hAnsi="仿宋" w:eastAsia="仿宋"/>
                <w:kern w:val="0"/>
                <w:sz w:val="24"/>
              </w:rPr>
              <w:t>寸热溶水管</w:t>
            </w:r>
          </w:p>
        </w:tc>
        <w:tc>
          <w:tcPr>
            <w:tcW w:w="411" w:type="pct"/>
            <w:noWrap w:val="0"/>
            <w:vAlign w:val="center"/>
          </w:tcPr>
          <w:p w14:paraId="53C5938C">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29B188E1">
            <w:pPr>
              <w:widowControl/>
              <w:snapToGrid w:val="0"/>
              <w:jc w:val="center"/>
              <w:rPr>
                <w:rFonts w:ascii="Times New Roman" w:hAnsi="Times New Roman" w:eastAsia="等线"/>
                <w:kern w:val="0"/>
                <w:sz w:val="24"/>
              </w:rPr>
            </w:pPr>
            <w:r>
              <w:rPr>
                <w:rFonts w:ascii="Times New Roman" w:hAnsi="Times New Roman" w:eastAsia="等线"/>
                <w:kern w:val="0"/>
                <w:sz w:val="24"/>
              </w:rPr>
              <w:t>75</w:t>
            </w:r>
          </w:p>
        </w:tc>
        <w:tc>
          <w:tcPr>
            <w:tcW w:w="2005" w:type="pct"/>
            <w:vMerge w:val="continue"/>
            <w:noWrap w:val="0"/>
            <w:vAlign w:val="center"/>
          </w:tcPr>
          <w:p w14:paraId="092B5A35">
            <w:pPr>
              <w:widowControl/>
              <w:snapToGrid w:val="0"/>
              <w:jc w:val="left"/>
              <w:rPr>
                <w:rFonts w:ascii="仿宋" w:hAnsi="仿宋" w:eastAsia="仿宋" w:cs="宋体"/>
                <w:kern w:val="0"/>
                <w:sz w:val="24"/>
              </w:rPr>
            </w:pPr>
          </w:p>
        </w:tc>
      </w:tr>
      <w:tr w14:paraId="6A4D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4BEAB4C2">
            <w:pPr>
              <w:widowControl/>
              <w:snapToGrid w:val="0"/>
              <w:jc w:val="left"/>
              <w:rPr>
                <w:rFonts w:ascii="Times New Roman" w:hAnsi="Times New Roman" w:eastAsia="等线"/>
                <w:kern w:val="0"/>
                <w:sz w:val="24"/>
              </w:rPr>
            </w:pPr>
          </w:p>
        </w:tc>
        <w:tc>
          <w:tcPr>
            <w:tcW w:w="1057" w:type="pct"/>
            <w:noWrap w:val="0"/>
            <w:vAlign w:val="center"/>
          </w:tcPr>
          <w:p w14:paraId="0C247547">
            <w:pPr>
              <w:widowControl/>
              <w:snapToGrid w:val="0"/>
              <w:jc w:val="center"/>
              <w:rPr>
                <w:rFonts w:ascii="Times New Roman" w:hAnsi="Times New Roman" w:eastAsia="等线"/>
                <w:kern w:val="0"/>
                <w:sz w:val="24"/>
              </w:rPr>
            </w:pPr>
            <w:r>
              <w:rPr>
                <w:rFonts w:ascii="Times New Roman" w:hAnsi="Times New Roman" w:eastAsia="等线"/>
                <w:kern w:val="0"/>
                <w:sz w:val="24"/>
              </w:rPr>
              <w:t>6</w:t>
            </w:r>
            <w:r>
              <w:rPr>
                <w:rFonts w:hint="eastAsia" w:ascii="仿宋" w:hAnsi="仿宋" w:eastAsia="仿宋"/>
                <w:kern w:val="0"/>
                <w:sz w:val="24"/>
              </w:rPr>
              <w:t>寸热溶水管</w:t>
            </w:r>
          </w:p>
        </w:tc>
        <w:tc>
          <w:tcPr>
            <w:tcW w:w="411" w:type="pct"/>
            <w:noWrap w:val="0"/>
            <w:vAlign w:val="center"/>
          </w:tcPr>
          <w:p w14:paraId="719C719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6BD1CAE7">
            <w:pPr>
              <w:widowControl/>
              <w:snapToGrid w:val="0"/>
              <w:jc w:val="center"/>
              <w:rPr>
                <w:rFonts w:ascii="Times New Roman" w:hAnsi="Times New Roman" w:eastAsia="等线"/>
                <w:kern w:val="0"/>
                <w:sz w:val="24"/>
              </w:rPr>
            </w:pPr>
            <w:r>
              <w:rPr>
                <w:rFonts w:ascii="Times New Roman" w:hAnsi="Times New Roman" w:eastAsia="等线"/>
                <w:kern w:val="0"/>
                <w:sz w:val="24"/>
              </w:rPr>
              <w:t>80</w:t>
            </w:r>
          </w:p>
        </w:tc>
        <w:tc>
          <w:tcPr>
            <w:tcW w:w="2005" w:type="pct"/>
            <w:vMerge w:val="continue"/>
            <w:noWrap w:val="0"/>
            <w:vAlign w:val="center"/>
          </w:tcPr>
          <w:p w14:paraId="7674C15B">
            <w:pPr>
              <w:widowControl/>
              <w:snapToGrid w:val="0"/>
              <w:jc w:val="left"/>
              <w:rPr>
                <w:rFonts w:ascii="仿宋" w:hAnsi="仿宋" w:eastAsia="仿宋" w:cs="宋体"/>
                <w:kern w:val="0"/>
                <w:sz w:val="24"/>
              </w:rPr>
            </w:pPr>
          </w:p>
        </w:tc>
      </w:tr>
      <w:tr w14:paraId="5F0F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492A98B3">
            <w:pPr>
              <w:widowControl/>
              <w:snapToGrid w:val="0"/>
              <w:jc w:val="center"/>
              <w:rPr>
                <w:rFonts w:ascii="Times New Roman" w:hAnsi="Times New Roman" w:eastAsia="等线"/>
                <w:kern w:val="0"/>
                <w:sz w:val="24"/>
              </w:rPr>
            </w:pPr>
            <w:r>
              <w:rPr>
                <w:rFonts w:hint="eastAsia" w:ascii="仿宋" w:hAnsi="仿宋" w:eastAsia="仿宋"/>
                <w:kern w:val="0"/>
                <w:sz w:val="24"/>
              </w:rPr>
              <w:t>铜芯电缆线</w:t>
            </w:r>
          </w:p>
        </w:tc>
        <w:tc>
          <w:tcPr>
            <w:tcW w:w="1057" w:type="pct"/>
            <w:noWrap w:val="0"/>
            <w:vAlign w:val="center"/>
          </w:tcPr>
          <w:p w14:paraId="6514D964">
            <w:pPr>
              <w:widowControl/>
              <w:snapToGrid w:val="0"/>
              <w:jc w:val="center"/>
              <w:rPr>
                <w:rFonts w:ascii="Times New Roman" w:hAnsi="Times New Roman" w:eastAsia="等线"/>
                <w:kern w:val="0"/>
                <w:sz w:val="24"/>
              </w:rPr>
            </w:pPr>
            <w:r>
              <w:rPr>
                <w:rFonts w:ascii="Times New Roman" w:hAnsi="Times New Roman" w:eastAsia="等线"/>
                <w:kern w:val="0"/>
                <w:sz w:val="24"/>
              </w:rPr>
              <w:t>6</w:t>
            </w:r>
            <w:r>
              <w:rPr>
                <w:rFonts w:hint="eastAsia" w:ascii="仿宋" w:hAnsi="仿宋" w:eastAsia="仿宋"/>
                <w:kern w:val="0"/>
                <w:sz w:val="24"/>
              </w:rPr>
              <w:t>方以下铜芯电缆线（不含</w:t>
            </w:r>
            <w:r>
              <w:rPr>
                <w:rFonts w:ascii="Times New Roman" w:hAnsi="Times New Roman" w:eastAsia="等线"/>
                <w:kern w:val="0"/>
                <w:sz w:val="24"/>
              </w:rPr>
              <w:t>6</w:t>
            </w:r>
            <w:r>
              <w:rPr>
                <w:rFonts w:hint="eastAsia" w:ascii="仿宋" w:hAnsi="仿宋" w:eastAsia="仿宋"/>
                <w:kern w:val="0"/>
                <w:sz w:val="24"/>
              </w:rPr>
              <w:t>方）</w:t>
            </w:r>
          </w:p>
        </w:tc>
        <w:tc>
          <w:tcPr>
            <w:tcW w:w="411" w:type="pct"/>
            <w:noWrap w:val="0"/>
            <w:vAlign w:val="center"/>
          </w:tcPr>
          <w:p w14:paraId="176666C6">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746CAF57">
            <w:pPr>
              <w:widowControl/>
              <w:snapToGrid w:val="0"/>
              <w:jc w:val="center"/>
              <w:rPr>
                <w:rFonts w:ascii="Times New Roman" w:hAnsi="Times New Roman" w:eastAsia="等线"/>
                <w:kern w:val="0"/>
                <w:sz w:val="24"/>
              </w:rPr>
            </w:pPr>
            <w:r>
              <w:rPr>
                <w:rFonts w:ascii="Times New Roman" w:hAnsi="Times New Roman" w:eastAsia="等线"/>
                <w:kern w:val="0"/>
                <w:sz w:val="24"/>
              </w:rPr>
              <w:t>5</w:t>
            </w:r>
          </w:p>
        </w:tc>
        <w:tc>
          <w:tcPr>
            <w:tcW w:w="2005" w:type="pct"/>
            <w:vMerge w:val="continue"/>
            <w:noWrap w:val="0"/>
            <w:vAlign w:val="center"/>
          </w:tcPr>
          <w:p w14:paraId="46E501F3">
            <w:pPr>
              <w:widowControl/>
              <w:snapToGrid w:val="0"/>
              <w:jc w:val="left"/>
              <w:rPr>
                <w:rFonts w:ascii="仿宋" w:hAnsi="仿宋" w:eastAsia="仿宋" w:cs="宋体"/>
                <w:kern w:val="0"/>
                <w:sz w:val="24"/>
              </w:rPr>
            </w:pPr>
          </w:p>
        </w:tc>
      </w:tr>
      <w:tr w14:paraId="30FE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790CD1B">
            <w:pPr>
              <w:widowControl/>
              <w:snapToGrid w:val="0"/>
              <w:jc w:val="left"/>
              <w:rPr>
                <w:rFonts w:ascii="Times New Roman" w:hAnsi="Times New Roman" w:eastAsia="等线"/>
                <w:kern w:val="0"/>
                <w:sz w:val="24"/>
              </w:rPr>
            </w:pPr>
          </w:p>
        </w:tc>
        <w:tc>
          <w:tcPr>
            <w:tcW w:w="1057" w:type="pct"/>
            <w:noWrap w:val="0"/>
            <w:vAlign w:val="center"/>
          </w:tcPr>
          <w:p w14:paraId="5EDC4992">
            <w:pPr>
              <w:widowControl/>
              <w:snapToGrid w:val="0"/>
              <w:jc w:val="center"/>
              <w:rPr>
                <w:rFonts w:ascii="Times New Roman" w:hAnsi="Times New Roman" w:eastAsia="等线"/>
                <w:kern w:val="0"/>
                <w:sz w:val="24"/>
              </w:rPr>
            </w:pPr>
            <w:r>
              <w:rPr>
                <w:rFonts w:ascii="Times New Roman" w:hAnsi="Times New Roman" w:eastAsia="等线"/>
                <w:kern w:val="0"/>
                <w:sz w:val="24"/>
              </w:rPr>
              <w:t>6-16</w:t>
            </w:r>
            <w:r>
              <w:rPr>
                <w:rFonts w:hint="eastAsia" w:ascii="仿宋" w:hAnsi="仿宋" w:eastAsia="仿宋"/>
                <w:kern w:val="0"/>
                <w:sz w:val="24"/>
              </w:rPr>
              <w:t>方铜芯电缆线</w:t>
            </w:r>
          </w:p>
        </w:tc>
        <w:tc>
          <w:tcPr>
            <w:tcW w:w="411" w:type="pct"/>
            <w:noWrap w:val="0"/>
            <w:vAlign w:val="center"/>
          </w:tcPr>
          <w:p w14:paraId="4C39DA5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7FCB6C06">
            <w:pPr>
              <w:widowControl/>
              <w:snapToGrid w:val="0"/>
              <w:jc w:val="center"/>
              <w:rPr>
                <w:rFonts w:ascii="Times New Roman" w:hAnsi="Times New Roman" w:eastAsia="等线"/>
                <w:kern w:val="0"/>
                <w:sz w:val="24"/>
              </w:rPr>
            </w:pPr>
            <w:r>
              <w:rPr>
                <w:rFonts w:ascii="Times New Roman" w:hAnsi="Times New Roman" w:eastAsia="等线"/>
                <w:kern w:val="0"/>
                <w:sz w:val="24"/>
              </w:rPr>
              <w:t>10</w:t>
            </w:r>
          </w:p>
        </w:tc>
        <w:tc>
          <w:tcPr>
            <w:tcW w:w="2005" w:type="pct"/>
            <w:vMerge w:val="continue"/>
            <w:noWrap w:val="0"/>
            <w:vAlign w:val="center"/>
          </w:tcPr>
          <w:p w14:paraId="5E45192E">
            <w:pPr>
              <w:widowControl/>
              <w:snapToGrid w:val="0"/>
              <w:jc w:val="left"/>
              <w:rPr>
                <w:rFonts w:ascii="仿宋" w:hAnsi="仿宋" w:eastAsia="仿宋" w:cs="宋体"/>
                <w:kern w:val="0"/>
                <w:sz w:val="24"/>
              </w:rPr>
            </w:pPr>
          </w:p>
        </w:tc>
      </w:tr>
      <w:tr w14:paraId="5051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2C5D88E8">
            <w:pPr>
              <w:widowControl/>
              <w:snapToGrid w:val="0"/>
              <w:jc w:val="left"/>
              <w:rPr>
                <w:rFonts w:ascii="Times New Roman" w:hAnsi="Times New Roman" w:eastAsia="等线"/>
                <w:kern w:val="0"/>
                <w:sz w:val="24"/>
              </w:rPr>
            </w:pPr>
          </w:p>
        </w:tc>
        <w:tc>
          <w:tcPr>
            <w:tcW w:w="1057" w:type="pct"/>
            <w:noWrap w:val="0"/>
            <w:vAlign w:val="center"/>
          </w:tcPr>
          <w:p w14:paraId="7A3324A2">
            <w:pPr>
              <w:widowControl/>
              <w:snapToGrid w:val="0"/>
              <w:jc w:val="center"/>
              <w:rPr>
                <w:rFonts w:ascii="Times New Roman" w:hAnsi="Times New Roman" w:eastAsia="等线"/>
                <w:kern w:val="0"/>
                <w:sz w:val="24"/>
              </w:rPr>
            </w:pPr>
            <w:r>
              <w:rPr>
                <w:rFonts w:ascii="Times New Roman" w:hAnsi="Times New Roman" w:eastAsia="等线"/>
                <w:kern w:val="0"/>
                <w:sz w:val="24"/>
              </w:rPr>
              <w:t>16-25</w:t>
            </w:r>
            <w:r>
              <w:rPr>
                <w:rFonts w:hint="eastAsia" w:ascii="仿宋" w:hAnsi="仿宋" w:eastAsia="仿宋"/>
                <w:kern w:val="0"/>
                <w:sz w:val="24"/>
              </w:rPr>
              <w:t>方铜芯电缆线</w:t>
            </w:r>
          </w:p>
        </w:tc>
        <w:tc>
          <w:tcPr>
            <w:tcW w:w="411" w:type="pct"/>
            <w:noWrap w:val="0"/>
            <w:vAlign w:val="center"/>
          </w:tcPr>
          <w:p w14:paraId="74E4EB84">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29F5001D">
            <w:pPr>
              <w:widowControl/>
              <w:snapToGrid w:val="0"/>
              <w:jc w:val="center"/>
              <w:rPr>
                <w:rFonts w:ascii="Times New Roman" w:hAnsi="Times New Roman" w:eastAsia="等线"/>
                <w:kern w:val="0"/>
                <w:sz w:val="24"/>
              </w:rPr>
            </w:pPr>
            <w:r>
              <w:rPr>
                <w:rFonts w:ascii="Times New Roman" w:hAnsi="Times New Roman" w:eastAsia="等线"/>
                <w:kern w:val="0"/>
                <w:sz w:val="24"/>
              </w:rPr>
              <w:t>20</w:t>
            </w:r>
          </w:p>
        </w:tc>
        <w:tc>
          <w:tcPr>
            <w:tcW w:w="2005" w:type="pct"/>
            <w:vMerge w:val="continue"/>
            <w:noWrap w:val="0"/>
            <w:vAlign w:val="center"/>
          </w:tcPr>
          <w:p w14:paraId="39955631">
            <w:pPr>
              <w:widowControl/>
              <w:snapToGrid w:val="0"/>
              <w:jc w:val="left"/>
              <w:rPr>
                <w:rFonts w:ascii="仿宋" w:hAnsi="仿宋" w:eastAsia="仿宋" w:cs="宋体"/>
                <w:kern w:val="0"/>
                <w:sz w:val="24"/>
              </w:rPr>
            </w:pPr>
          </w:p>
        </w:tc>
      </w:tr>
      <w:tr w14:paraId="595A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0B05EAC9">
            <w:pPr>
              <w:widowControl/>
              <w:snapToGrid w:val="0"/>
              <w:jc w:val="left"/>
              <w:rPr>
                <w:rFonts w:ascii="Times New Roman" w:hAnsi="Times New Roman" w:eastAsia="等线"/>
                <w:kern w:val="0"/>
                <w:sz w:val="24"/>
              </w:rPr>
            </w:pPr>
          </w:p>
        </w:tc>
        <w:tc>
          <w:tcPr>
            <w:tcW w:w="1057" w:type="pct"/>
            <w:noWrap w:val="0"/>
            <w:vAlign w:val="center"/>
          </w:tcPr>
          <w:p w14:paraId="5AF06AA1">
            <w:pPr>
              <w:widowControl/>
              <w:snapToGrid w:val="0"/>
              <w:jc w:val="center"/>
              <w:rPr>
                <w:rFonts w:ascii="Times New Roman" w:hAnsi="Times New Roman" w:eastAsia="等线"/>
                <w:kern w:val="0"/>
                <w:sz w:val="24"/>
              </w:rPr>
            </w:pPr>
            <w:r>
              <w:rPr>
                <w:rFonts w:ascii="Times New Roman" w:hAnsi="Times New Roman" w:eastAsia="等线"/>
                <w:kern w:val="0"/>
                <w:sz w:val="24"/>
              </w:rPr>
              <w:t>25-50</w:t>
            </w:r>
            <w:r>
              <w:rPr>
                <w:rFonts w:hint="eastAsia" w:ascii="仿宋" w:hAnsi="仿宋" w:eastAsia="仿宋"/>
                <w:kern w:val="0"/>
                <w:sz w:val="24"/>
              </w:rPr>
              <w:t>方铜芯电缆线</w:t>
            </w:r>
          </w:p>
        </w:tc>
        <w:tc>
          <w:tcPr>
            <w:tcW w:w="411" w:type="pct"/>
            <w:noWrap w:val="0"/>
            <w:vAlign w:val="center"/>
          </w:tcPr>
          <w:p w14:paraId="1F05230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5290900C">
            <w:pPr>
              <w:widowControl/>
              <w:snapToGrid w:val="0"/>
              <w:jc w:val="center"/>
              <w:rPr>
                <w:rFonts w:ascii="Times New Roman" w:hAnsi="Times New Roman" w:eastAsia="等线"/>
                <w:kern w:val="0"/>
                <w:sz w:val="24"/>
              </w:rPr>
            </w:pPr>
            <w:r>
              <w:rPr>
                <w:rFonts w:ascii="Times New Roman" w:hAnsi="Times New Roman" w:eastAsia="等线"/>
                <w:kern w:val="0"/>
                <w:sz w:val="24"/>
              </w:rPr>
              <w:t>30</w:t>
            </w:r>
          </w:p>
        </w:tc>
        <w:tc>
          <w:tcPr>
            <w:tcW w:w="2005" w:type="pct"/>
            <w:vMerge w:val="continue"/>
            <w:noWrap w:val="0"/>
            <w:vAlign w:val="center"/>
          </w:tcPr>
          <w:p w14:paraId="44EE7FB6">
            <w:pPr>
              <w:widowControl/>
              <w:snapToGrid w:val="0"/>
              <w:jc w:val="left"/>
              <w:rPr>
                <w:rFonts w:ascii="仿宋" w:hAnsi="仿宋" w:eastAsia="仿宋" w:cs="宋体"/>
                <w:kern w:val="0"/>
                <w:sz w:val="24"/>
              </w:rPr>
            </w:pPr>
          </w:p>
        </w:tc>
      </w:tr>
      <w:tr w14:paraId="56BA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3060907B">
            <w:pPr>
              <w:widowControl/>
              <w:snapToGrid w:val="0"/>
              <w:jc w:val="center"/>
              <w:rPr>
                <w:rFonts w:ascii="Times New Roman" w:hAnsi="Times New Roman" w:eastAsia="等线"/>
                <w:kern w:val="0"/>
                <w:sz w:val="24"/>
              </w:rPr>
            </w:pPr>
            <w:r>
              <w:rPr>
                <w:rFonts w:hint="eastAsia" w:ascii="仿宋" w:hAnsi="仿宋" w:eastAsia="仿宋"/>
                <w:kern w:val="0"/>
                <w:sz w:val="24"/>
              </w:rPr>
              <w:t>铝芯电缆线</w:t>
            </w:r>
          </w:p>
        </w:tc>
        <w:tc>
          <w:tcPr>
            <w:tcW w:w="1057" w:type="pct"/>
            <w:noWrap w:val="0"/>
            <w:vAlign w:val="center"/>
          </w:tcPr>
          <w:p w14:paraId="4D6AB577">
            <w:pPr>
              <w:widowControl/>
              <w:snapToGrid w:val="0"/>
              <w:jc w:val="center"/>
              <w:rPr>
                <w:rFonts w:ascii="Times New Roman" w:hAnsi="Times New Roman" w:eastAsia="等线"/>
                <w:kern w:val="0"/>
                <w:sz w:val="24"/>
              </w:rPr>
            </w:pPr>
            <w:r>
              <w:rPr>
                <w:rFonts w:ascii="Times New Roman" w:hAnsi="Times New Roman" w:eastAsia="等线"/>
                <w:kern w:val="0"/>
                <w:sz w:val="24"/>
              </w:rPr>
              <w:t>35</w:t>
            </w:r>
            <w:r>
              <w:rPr>
                <w:rFonts w:hint="eastAsia" w:ascii="仿宋" w:hAnsi="仿宋" w:eastAsia="仿宋"/>
                <w:kern w:val="0"/>
                <w:sz w:val="24"/>
              </w:rPr>
              <w:t>方铝芯电缆线</w:t>
            </w:r>
          </w:p>
        </w:tc>
        <w:tc>
          <w:tcPr>
            <w:tcW w:w="411" w:type="pct"/>
            <w:noWrap w:val="0"/>
            <w:vAlign w:val="center"/>
          </w:tcPr>
          <w:p w14:paraId="71392C52">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2AD3FF8B">
            <w:pPr>
              <w:widowControl/>
              <w:snapToGrid w:val="0"/>
              <w:jc w:val="center"/>
              <w:rPr>
                <w:rFonts w:ascii="Times New Roman" w:hAnsi="Times New Roman" w:eastAsia="等线"/>
                <w:kern w:val="0"/>
                <w:sz w:val="24"/>
              </w:rPr>
            </w:pPr>
            <w:r>
              <w:rPr>
                <w:rFonts w:ascii="Times New Roman" w:hAnsi="Times New Roman" w:eastAsia="等线"/>
                <w:kern w:val="0"/>
                <w:sz w:val="24"/>
              </w:rPr>
              <w:t>2</w:t>
            </w:r>
          </w:p>
        </w:tc>
        <w:tc>
          <w:tcPr>
            <w:tcW w:w="2005" w:type="pct"/>
            <w:vMerge w:val="continue"/>
            <w:noWrap w:val="0"/>
            <w:vAlign w:val="center"/>
          </w:tcPr>
          <w:p w14:paraId="4ADB0AA6">
            <w:pPr>
              <w:widowControl/>
              <w:snapToGrid w:val="0"/>
              <w:jc w:val="left"/>
              <w:rPr>
                <w:rFonts w:ascii="仿宋" w:hAnsi="仿宋" w:eastAsia="仿宋" w:cs="宋体"/>
                <w:kern w:val="0"/>
                <w:sz w:val="24"/>
              </w:rPr>
            </w:pPr>
          </w:p>
        </w:tc>
      </w:tr>
      <w:tr w14:paraId="26D1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60F579FC">
            <w:pPr>
              <w:widowControl/>
              <w:snapToGrid w:val="0"/>
              <w:jc w:val="left"/>
              <w:rPr>
                <w:rFonts w:ascii="Times New Roman" w:hAnsi="Times New Roman" w:eastAsia="等线"/>
                <w:kern w:val="0"/>
                <w:sz w:val="24"/>
              </w:rPr>
            </w:pPr>
          </w:p>
        </w:tc>
        <w:tc>
          <w:tcPr>
            <w:tcW w:w="1057" w:type="pct"/>
            <w:noWrap w:val="0"/>
            <w:vAlign w:val="center"/>
          </w:tcPr>
          <w:p w14:paraId="4DAB2A38">
            <w:pPr>
              <w:widowControl/>
              <w:snapToGrid w:val="0"/>
              <w:jc w:val="center"/>
              <w:rPr>
                <w:rFonts w:ascii="Times New Roman" w:hAnsi="Times New Roman" w:eastAsia="等线"/>
                <w:kern w:val="0"/>
                <w:sz w:val="24"/>
              </w:rPr>
            </w:pPr>
            <w:r>
              <w:rPr>
                <w:rFonts w:ascii="Times New Roman" w:hAnsi="Times New Roman" w:eastAsia="等线"/>
                <w:kern w:val="0"/>
                <w:sz w:val="24"/>
              </w:rPr>
              <w:t>50</w:t>
            </w:r>
            <w:r>
              <w:rPr>
                <w:rFonts w:hint="eastAsia" w:ascii="仿宋" w:hAnsi="仿宋" w:eastAsia="仿宋"/>
                <w:kern w:val="0"/>
                <w:sz w:val="24"/>
              </w:rPr>
              <w:t>方铝芯电缆线</w:t>
            </w:r>
          </w:p>
        </w:tc>
        <w:tc>
          <w:tcPr>
            <w:tcW w:w="411" w:type="pct"/>
            <w:noWrap w:val="0"/>
            <w:vAlign w:val="center"/>
          </w:tcPr>
          <w:p w14:paraId="460F07F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56AE1BDC">
            <w:pPr>
              <w:widowControl/>
              <w:snapToGrid w:val="0"/>
              <w:jc w:val="center"/>
              <w:rPr>
                <w:rFonts w:ascii="Times New Roman" w:hAnsi="Times New Roman" w:eastAsia="等线"/>
                <w:kern w:val="0"/>
                <w:sz w:val="24"/>
              </w:rPr>
            </w:pPr>
            <w:r>
              <w:rPr>
                <w:rFonts w:ascii="Times New Roman" w:hAnsi="Times New Roman" w:eastAsia="等线"/>
                <w:kern w:val="0"/>
                <w:sz w:val="24"/>
              </w:rPr>
              <w:t>4</w:t>
            </w:r>
          </w:p>
        </w:tc>
        <w:tc>
          <w:tcPr>
            <w:tcW w:w="2005" w:type="pct"/>
            <w:vMerge w:val="continue"/>
            <w:noWrap w:val="0"/>
            <w:vAlign w:val="center"/>
          </w:tcPr>
          <w:p w14:paraId="22D845F6">
            <w:pPr>
              <w:widowControl/>
              <w:snapToGrid w:val="0"/>
              <w:jc w:val="left"/>
              <w:rPr>
                <w:rFonts w:ascii="仿宋" w:hAnsi="仿宋" w:eastAsia="仿宋" w:cs="宋体"/>
                <w:kern w:val="0"/>
                <w:sz w:val="24"/>
              </w:rPr>
            </w:pPr>
          </w:p>
        </w:tc>
      </w:tr>
      <w:tr w14:paraId="2800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47325732">
            <w:pPr>
              <w:widowControl/>
              <w:snapToGrid w:val="0"/>
              <w:jc w:val="left"/>
              <w:rPr>
                <w:rFonts w:ascii="Times New Roman" w:hAnsi="Times New Roman" w:eastAsia="等线"/>
                <w:kern w:val="0"/>
                <w:sz w:val="24"/>
              </w:rPr>
            </w:pPr>
          </w:p>
        </w:tc>
        <w:tc>
          <w:tcPr>
            <w:tcW w:w="1057" w:type="pct"/>
            <w:noWrap w:val="0"/>
            <w:vAlign w:val="center"/>
          </w:tcPr>
          <w:p w14:paraId="0F2E74BE">
            <w:pPr>
              <w:widowControl/>
              <w:snapToGrid w:val="0"/>
              <w:jc w:val="center"/>
              <w:rPr>
                <w:rFonts w:ascii="Times New Roman" w:hAnsi="Times New Roman" w:eastAsia="等线"/>
                <w:kern w:val="0"/>
                <w:sz w:val="24"/>
              </w:rPr>
            </w:pPr>
            <w:r>
              <w:rPr>
                <w:rFonts w:ascii="Times New Roman" w:hAnsi="Times New Roman" w:eastAsia="等线"/>
                <w:kern w:val="0"/>
                <w:sz w:val="24"/>
              </w:rPr>
              <w:t>70</w:t>
            </w:r>
            <w:r>
              <w:rPr>
                <w:rFonts w:hint="eastAsia" w:ascii="仿宋" w:hAnsi="仿宋" w:eastAsia="仿宋"/>
                <w:kern w:val="0"/>
                <w:sz w:val="24"/>
              </w:rPr>
              <w:t>方铝芯电缆线</w:t>
            </w:r>
          </w:p>
        </w:tc>
        <w:tc>
          <w:tcPr>
            <w:tcW w:w="411" w:type="pct"/>
            <w:noWrap w:val="0"/>
            <w:vAlign w:val="center"/>
          </w:tcPr>
          <w:p w14:paraId="74A8AB67">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57D63B3D">
            <w:pPr>
              <w:widowControl/>
              <w:snapToGrid w:val="0"/>
              <w:jc w:val="center"/>
              <w:rPr>
                <w:rFonts w:ascii="Times New Roman" w:hAnsi="Times New Roman" w:eastAsia="等线"/>
                <w:kern w:val="0"/>
                <w:sz w:val="24"/>
              </w:rPr>
            </w:pPr>
            <w:r>
              <w:rPr>
                <w:rFonts w:ascii="Times New Roman" w:hAnsi="Times New Roman" w:eastAsia="等线"/>
                <w:kern w:val="0"/>
                <w:sz w:val="24"/>
              </w:rPr>
              <w:t>5</w:t>
            </w:r>
          </w:p>
        </w:tc>
        <w:tc>
          <w:tcPr>
            <w:tcW w:w="2005" w:type="pct"/>
            <w:vMerge w:val="continue"/>
            <w:noWrap w:val="0"/>
            <w:vAlign w:val="center"/>
          </w:tcPr>
          <w:p w14:paraId="25FB951E">
            <w:pPr>
              <w:widowControl/>
              <w:snapToGrid w:val="0"/>
              <w:jc w:val="left"/>
              <w:rPr>
                <w:rFonts w:ascii="仿宋" w:hAnsi="仿宋" w:eastAsia="仿宋" w:cs="宋体"/>
                <w:kern w:val="0"/>
                <w:sz w:val="24"/>
              </w:rPr>
            </w:pPr>
          </w:p>
        </w:tc>
      </w:tr>
      <w:tr w14:paraId="1B0B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CFB5E85">
            <w:pPr>
              <w:widowControl/>
              <w:snapToGrid w:val="0"/>
              <w:jc w:val="left"/>
              <w:rPr>
                <w:rFonts w:ascii="Times New Roman" w:hAnsi="Times New Roman" w:eastAsia="等线"/>
                <w:kern w:val="0"/>
                <w:sz w:val="24"/>
              </w:rPr>
            </w:pPr>
          </w:p>
        </w:tc>
        <w:tc>
          <w:tcPr>
            <w:tcW w:w="1057" w:type="pct"/>
            <w:noWrap w:val="0"/>
            <w:vAlign w:val="center"/>
          </w:tcPr>
          <w:p w14:paraId="3CBE84DC">
            <w:pPr>
              <w:widowControl/>
              <w:snapToGrid w:val="0"/>
              <w:jc w:val="center"/>
              <w:rPr>
                <w:rFonts w:ascii="Times New Roman" w:hAnsi="Times New Roman" w:eastAsia="等线"/>
                <w:kern w:val="0"/>
                <w:sz w:val="24"/>
              </w:rPr>
            </w:pPr>
            <w:r>
              <w:rPr>
                <w:rFonts w:ascii="Times New Roman" w:hAnsi="Times New Roman" w:eastAsia="等线"/>
                <w:kern w:val="0"/>
                <w:sz w:val="24"/>
              </w:rPr>
              <w:t>95</w:t>
            </w:r>
            <w:r>
              <w:rPr>
                <w:rFonts w:hint="eastAsia" w:ascii="仿宋" w:hAnsi="仿宋" w:eastAsia="仿宋"/>
                <w:kern w:val="0"/>
                <w:sz w:val="24"/>
              </w:rPr>
              <w:t>方铝芯电缆线</w:t>
            </w:r>
          </w:p>
        </w:tc>
        <w:tc>
          <w:tcPr>
            <w:tcW w:w="411" w:type="pct"/>
            <w:noWrap w:val="0"/>
            <w:vAlign w:val="center"/>
          </w:tcPr>
          <w:p w14:paraId="4026E75F">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65F48FBE">
            <w:pPr>
              <w:widowControl/>
              <w:snapToGrid w:val="0"/>
              <w:jc w:val="center"/>
              <w:rPr>
                <w:rFonts w:ascii="Times New Roman" w:hAnsi="Times New Roman" w:eastAsia="等线"/>
                <w:kern w:val="0"/>
                <w:sz w:val="24"/>
              </w:rPr>
            </w:pPr>
            <w:r>
              <w:rPr>
                <w:rFonts w:ascii="Times New Roman" w:hAnsi="Times New Roman" w:eastAsia="等线"/>
                <w:kern w:val="0"/>
                <w:sz w:val="24"/>
              </w:rPr>
              <w:t>7</w:t>
            </w:r>
          </w:p>
        </w:tc>
        <w:tc>
          <w:tcPr>
            <w:tcW w:w="2005" w:type="pct"/>
            <w:vMerge w:val="continue"/>
            <w:noWrap w:val="0"/>
            <w:vAlign w:val="center"/>
          </w:tcPr>
          <w:p w14:paraId="74A16E6B">
            <w:pPr>
              <w:widowControl/>
              <w:snapToGrid w:val="0"/>
              <w:jc w:val="left"/>
              <w:rPr>
                <w:rFonts w:ascii="仿宋" w:hAnsi="仿宋" w:eastAsia="仿宋" w:cs="宋体"/>
                <w:kern w:val="0"/>
                <w:sz w:val="24"/>
              </w:rPr>
            </w:pPr>
          </w:p>
        </w:tc>
      </w:tr>
      <w:tr w14:paraId="0512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3A10A793">
            <w:pPr>
              <w:widowControl/>
              <w:snapToGrid w:val="0"/>
              <w:jc w:val="left"/>
              <w:rPr>
                <w:rFonts w:ascii="Times New Roman" w:hAnsi="Times New Roman" w:eastAsia="等线"/>
                <w:kern w:val="0"/>
                <w:sz w:val="24"/>
              </w:rPr>
            </w:pPr>
          </w:p>
        </w:tc>
        <w:tc>
          <w:tcPr>
            <w:tcW w:w="1057" w:type="pct"/>
            <w:noWrap w:val="0"/>
            <w:vAlign w:val="center"/>
          </w:tcPr>
          <w:p w14:paraId="731DA73B">
            <w:pPr>
              <w:widowControl/>
              <w:snapToGrid w:val="0"/>
              <w:jc w:val="center"/>
              <w:rPr>
                <w:rFonts w:ascii="Times New Roman" w:hAnsi="Times New Roman" w:eastAsia="等线"/>
                <w:kern w:val="0"/>
                <w:sz w:val="24"/>
              </w:rPr>
            </w:pPr>
            <w:r>
              <w:rPr>
                <w:rFonts w:ascii="Times New Roman" w:hAnsi="Times New Roman" w:eastAsia="等线"/>
                <w:kern w:val="0"/>
                <w:sz w:val="24"/>
              </w:rPr>
              <w:t>120</w:t>
            </w:r>
            <w:r>
              <w:rPr>
                <w:rFonts w:hint="eastAsia" w:ascii="仿宋" w:hAnsi="仿宋" w:eastAsia="仿宋"/>
                <w:kern w:val="0"/>
                <w:sz w:val="24"/>
              </w:rPr>
              <w:t>方铝芯电缆线</w:t>
            </w:r>
          </w:p>
        </w:tc>
        <w:tc>
          <w:tcPr>
            <w:tcW w:w="411" w:type="pct"/>
            <w:noWrap w:val="0"/>
            <w:vAlign w:val="center"/>
          </w:tcPr>
          <w:p w14:paraId="5AF9A6A7">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73ECDD20">
            <w:pPr>
              <w:widowControl/>
              <w:snapToGrid w:val="0"/>
              <w:jc w:val="center"/>
              <w:rPr>
                <w:rFonts w:ascii="Times New Roman" w:hAnsi="Times New Roman" w:eastAsia="等线"/>
                <w:kern w:val="0"/>
                <w:sz w:val="24"/>
              </w:rPr>
            </w:pPr>
            <w:r>
              <w:rPr>
                <w:rFonts w:ascii="Times New Roman" w:hAnsi="Times New Roman" w:eastAsia="等线"/>
                <w:kern w:val="0"/>
                <w:sz w:val="24"/>
              </w:rPr>
              <w:t>9</w:t>
            </w:r>
          </w:p>
        </w:tc>
        <w:tc>
          <w:tcPr>
            <w:tcW w:w="2005" w:type="pct"/>
            <w:vMerge w:val="continue"/>
            <w:noWrap w:val="0"/>
            <w:vAlign w:val="center"/>
          </w:tcPr>
          <w:p w14:paraId="61E0F144">
            <w:pPr>
              <w:widowControl/>
              <w:snapToGrid w:val="0"/>
              <w:jc w:val="left"/>
              <w:rPr>
                <w:rFonts w:ascii="仿宋" w:hAnsi="仿宋" w:eastAsia="仿宋" w:cs="宋体"/>
                <w:kern w:val="0"/>
                <w:sz w:val="24"/>
              </w:rPr>
            </w:pPr>
          </w:p>
        </w:tc>
      </w:tr>
      <w:tr w14:paraId="6AC9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6BF7117F">
            <w:pPr>
              <w:widowControl/>
              <w:snapToGrid w:val="0"/>
              <w:jc w:val="center"/>
              <w:rPr>
                <w:rFonts w:ascii="Times New Roman" w:hAnsi="Times New Roman" w:eastAsia="等线"/>
                <w:kern w:val="0"/>
                <w:sz w:val="24"/>
              </w:rPr>
            </w:pPr>
            <w:r>
              <w:rPr>
                <w:rFonts w:hint="eastAsia" w:ascii="仿宋" w:hAnsi="仿宋" w:eastAsia="仿宋"/>
                <w:kern w:val="0"/>
                <w:sz w:val="24"/>
              </w:rPr>
              <w:t>电线杆</w:t>
            </w:r>
          </w:p>
        </w:tc>
        <w:tc>
          <w:tcPr>
            <w:tcW w:w="1057" w:type="pct"/>
            <w:noWrap w:val="0"/>
            <w:vAlign w:val="center"/>
          </w:tcPr>
          <w:p w14:paraId="51881C07">
            <w:pPr>
              <w:widowControl/>
              <w:snapToGrid w:val="0"/>
              <w:jc w:val="center"/>
              <w:rPr>
                <w:rFonts w:ascii="Times New Roman" w:hAnsi="Times New Roman" w:eastAsia="等线"/>
                <w:kern w:val="0"/>
                <w:sz w:val="24"/>
              </w:rPr>
            </w:pPr>
            <w:r>
              <w:rPr>
                <w:rFonts w:hint="eastAsia" w:ascii="仿宋" w:hAnsi="仿宋" w:eastAsia="仿宋"/>
                <w:kern w:val="0"/>
                <w:sz w:val="24"/>
              </w:rPr>
              <w:t>水泥电线杆</w:t>
            </w:r>
          </w:p>
        </w:tc>
        <w:tc>
          <w:tcPr>
            <w:tcW w:w="411" w:type="pct"/>
            <w:noWrap w:val="0"/>
            <w:vAlign w:val="center"/>
          </w:tcPr>
          <w:p w14:paraId="6E1D019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p>
        </w:tc>
        <w:tc>
          <w:tcPr>
            <w:tcW w:w="703" w:type="pct"/>
            <w:noWrap w:val="0"/>
            <w:vAlign w:val="center"/>
          </w:tcPr>
          <w:p w14:paraId="4D1A81BC">
            <w:pPr>
              <w:widowControl/>
              <w:snapToGrid w:val="0"/>
              <w:jc w:val="center"/>
              <w:rPr>
                <w:rFonts w:ascii="Times New Roman" w:hAnsi="Times New Roman" w:eastAsia="等线"/>
                <w:kern w:val="0"/>
                <w:sz w:val="24"/>
              </w:rPr>
            </w:pPr>
            <w:r>
              <w:rPr>
                <w:rFonts w:ascii="Times New Roman" w:hAnsi="Times New Roman" w:eastAsia="等线"/>
                <w:kern w:val="0"/>
                <w:sz w:val="24"/>
              </w:rPr>
              <w:t>50</w:t>
            </w:r>
          </w:p>
        </w:tc>
        <w:tc>
          <w:tcPr>
            <w:tcW w:w="2005" w:type="pct"/>
            <w:vMerge w:val="restart"/>
            <w:noWrap w:val="0"/>
            <w:vAlign w:val="center"/>
          </w:tcPr>
          <w:p w14:paraId="27DC234B">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19E3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093A5DB0">
            <w:pPr>
              <w:widowControl/>
              <w:snapToGrid w:val="0"/>
              <w:jc w:val="left"/>
              <w:rPr>
                <w:rFonts w:ascii="Times New Roman" w:hAnsi="Times New Roman" w:eastAsia="等线"/>
                <w:kern w:val="0"/>
                <w:sz w:val="24"/>
              </w:rPr>
            </w:pPr>
          </w:p>
        </w:tc>
        <w:tc>
          <w:tcPr>
            <w:tcW w:w="1057" w:type="pct"/>
            <w:noWrap w:val="0"/>
            <w:vAlign w:val="center"/>
          </w:tcPr>
          <w:p w14:paraId="253E6D5A">
            <w:pPr>
              <w:widowControl/>
              <w:snapToGrid w:val="0"/>
              <w:jc w:val="center"/>
              <w:rPr>
                <w:rFonts w:ascii="Times New Roman" w:hAnsi="Times New Roman" w:eastAsia="等线"/>
                <w:kern w:val="0"/>
                <w:sz w:val="24"/>
              </w:rPr>
            </w:pPr>
            <w:r>
              <w:rPr>
                <w:rFonts w:hint="eastAsia" w:ascii="仿宋" w:hAnsi="仿宋" w:eastAsia="仿宋"/>
                <w:kern w:val="0"/>
                <w:sz w:val="24"/>
              </w:rPr>
              <w:t>木制电线杆</w:t>
            </w:r>
          </w:p>
        </w:tc>
        <w:tc>
          <w:tcPr>
            <w:tcW w:w="411" w:type="pct"/>
            <w:noWrap w:val="0"/>
            <w:vAlign w:val="center"/>
          </w:tcPr>
          <w:p w14:paraId="05A5FD5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支</w:t>
            </w:r>
          </w:p>
        </w:tc>
        <w:tc>
          <w:tcPr>
            <w:tcW w:w="703" w:type="pct"/>
            <w:noWrap w:val="0"/>
            <w:vAlign w:val="center"/>
          </w:tcPr>
          <w:p w14:paraId="4BE0673E">
            <w:pPr>
              <w:widowControl/>
              <w:snapToGrid w:val="0"/>
              <w:jc w:val="center"/>
              <w:rPr>
                <w:rFonts w:ascii="Times New Roman" w:hAnsi="Times New Roman" w:eastAsia="等线"/>
                <w:kern w:val="0"/>
                <w:sz w:val="24"/>
              </w:rPr>
            </w:pPr>
            <w:r>
              <w:rPr>
                <w:rFonts w:ascii="Times New Roman" w:hAnsi="Times New Roman" w:eastAsia="等线"/>
                <w:kern w:val="0"/>
                <w:sz w:val="24"/>
              </w:rPr>
              <w:t>100</w:t>
            </w:r>
          </w:p>
        </w:tc>
        <w:tc>
          <w:tcPr>
            <w:tcW w:w="2005" w:type="pct"/>
            <w:vMerge w:val="continue"/>
            <w:noWrap w:val="0"/>
            <w:vAlign w:val="center"/>
          </w:tcPr>
          <w:p w14:paraId="0A82488E">
            <w:pPr>
              <w:widowControl/>
              <w:snapToGrid w:val="0"/>
              <w:jc w:val="center"/>
              <w:rPr>
                <w:rFonts w:ascii="Times New Roman" w:hAnsi="Times New Roman" w:eastAsia="等线"/>
                <w:kern w:val="0"/>
                <w:sz w:val="24"/>
              </w:rPr>
            </w:pPr>
          </w:p>
        </w:tc>
      </w:tr>
      <w:tr w14:paraId="4D26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75BFD3C0">
            <w:pPr>
              <w:widowControl/>
              <w:snapToGrid w:val="0"/>
              <w:jc w:val="center"/>
              <w:rPr>
                <w:rFonts w:ascii="Times New Roman" w:hAnsi="Times New Roman" w:eastAsia="等线"/>
                <w:kern w:val="0"/>
                <w:sz w:val="24"/>
              </w:rPr>
            </w:pPr>
            <w:r>
              <w:rPr>
                <w:rFonts w:hint="eastAsia" w:ascii="仿宋" w:hAnsi="仿宋" w:eastAsia="仿宋"/>
                <w:kern w:val="0"/>
                <w:sz w:val="24"/>
              </w:rPr>
              <w:t>水泵</w:t>
            </w:r>
          </w:p>
        </w:tc>
        <w:tc>
          <w:tcPr>
            <w:tcW w:w="1057" w:type="pct"/>
            <w:noWrap w:val="0"/>
            <w:vAlign w:val="center"/>
          </w:tcPr>
          <w:p w14:paraId="7C4FCC76">
            <w:pPr>
              <w:widowControl/>
              <w:snapToGrid w:val="0"/>
              <w:jc w:val="center"/>
              <w:rPr>
                <w:rFonts w:ascii="Times New Roman" w:hAnsi="Times New Roman" w:eastAsia="等线"/>
                <w:kern w:val="0"/>
                <w:sz w:val="24"/>
              </w:rPr>
            </w:pPr>
            <w:r>
              <w:rPr>
                <w:rFonts w:hint="eastAsia" w:ascii="仿宋" w:hAnsi="仿宋" w:eastAsia="仿宋"/>
                <w:kern w:val="0"/>
                <w:sz w:val="24"/>
              </w:rPr>
              <w:t>带电水泵</w:t>
            </w:r>
          </w:p>
        </w:tc>
        <w:tc>
          <w:tcPr>
            <w:tcW w:w="411" w:type="pct"/>
            <w:noWrap w:val="0"/>
            <w:vAlign w:val="center"/>
          </w:tcPr>
          <w:p w14:paraId="09BCBE7A">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个</w:t>
            </w:r>
          </w:p>
        </w:tc>
        <w:tc>
          <w:tcPr>
            <w:tcW w:w="703" w:type="pct"/>
            <w:noWrap w:val="0"/>
            <w:vAlign w:val="center"/>
          </w:tcPr>
          <w:p w14:paraId="655C2A9A">
            <w:pPr>
              <w:widowControl/>
              <w:snapToGrid w:val="0"/>
              <w:jc w:val="center"/>
              <w:rPr>
                <w:rFonts w:ascii="Times New Roman" w:hAnsi="Times New Roman" w:eastAsia="等线"/>
                <w:kern w:val="0"/>
                <w:sz w:val="24"/>
              </w:rPr>
            </w:pPr>
            <w:r>
              <w:rPr>
                <w:rFonts w:ascii="Times New Roman" w:hAnsi="Times New Roman" w:eastAsia="等线"/>
                <w:kern w:val="0"/>
                <w:sz w:val="24"/>
              </w:rPr>
              <w:t>1220</w:t>
            </w:r>
          </w:p>
        </w:tc>
        <w:tc>
          <w:tcPr>
            <w:tcW w:w="2005" w:type="pct"/>
            <w:vMerge w:val="restart"/>
            <w:noWrap w:val="0"/>
            <w:vAlign w:val="center"/>
          </w:tcPr>
          <w:p w14:paraId="7CD68F90">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tr w14:paraId="319C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6C676373">
            <w:pPr>
              <w:widowControl/>
              <w:snapToGrid w:val="0"/>
              <w:jc w:val="left"/>
              <w:rPr>
                <w:rFonts w:ascii="Times New Roman" w:hAnsi="Times New Roman" w:eastAsia="等线"/>
                <w:kern w:val="0"/>
                <w:sz w:val="24"/>
              </w:rPr>
            </w:pPr>
          </w:p>
        </w:tc>
        <w:tc>
          <w:tcPr>
            <w:tcW w:w="1057" w:type="pct"/>
            <w:noWrap w:val="0"/>
            <w:vAlign w:val="center"/>
          </w:tcPr>
          <w:p w14:paraId="1A093936">
            <w:pPr>
              <w:widowControl/>
              <w:snapToGrid w:val="0"/>
              <w:jc w:val="center"/>
              <w:rPr>
                <w:rFonts w:ascii="Times New Roman" w:hAnsi="Times New Roman" w:eastAsia="等线"/>
                <w:kern w:val="0"/>
                <w:sz w:val="24"/>
              </w:rPr>
            </w:pPr>
            <w:r>
              <w:rPr>
                <w:rFonts w:hint="eastAsia" w:ascii="仿宋" w:hAnsi="仿宋" w:eastAsia="仿宋"/>
                <w:kern w:val="0"/>
                <w:sz w:val="24"/>
              </w:rPr>
              <w:t>手摇水泵</w:t>
            </w:r>
          </w:p>
        </w:tc>
        <w:tc>
          <w:tcPr>
            <w:tcW w:w="411" w:type="pct"/>
            <w:noWrap w:val="0"/>
            <w:vAlign w:val="center"/>
          </w:tcPr>
          <w:p w14:paraId="48B0EB7F">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个</w:t>
            </w:r>
          </w:p>
        </w:tc>
        <w:tc>
          <w:tcPr>
            <w:tcW w:w="703" w:type="pct"/>
            <w:noWrap w:val="0"/>
            <w:vAlign w:val="center"/>
          </w:tcPr>
          <w:p w14:paraId="335B8838">
            <w:pPr>
              <w:widowControl/>
              <w:snapToGrid w:val="0"/>
              <w:jc w:val="center"/>
              <w:rPr>
                <w:rFonts w:ascii="Times New Roman" w:hAnsi="Times New Roman" w:eastAsia="等线"/>
                <w:kern w:val="0"/>
                <w:sz w:val="24"/>
              </w:rPr>
            </w:pPr>
            <w:r>
              <w:rPr>
                <w:rFonts w:ascii="Times New Roman" w:hAnsi="Times New Roman" w:eastAsia="等线"/>
                <w:kern w:val="0"/>
                <w:sz w:val="24"/>
              </w:rPr>
              <w:t>820</w:t>
            </w:r>
          </w:p>
        </w:tc>
        <w:tc>
          <w:tcPr>
            <w:tcW w:w="2005" w:type="pct"/>
            <w:vMerge w:val="continue"/>
            <w:noWrap w:val="0"/>
            <w:vAlign w:val="center"/>
          </w:tcPr>
          <w:p w14:paraId="2BFC13E0">
            <w:pPr>
              <w:widowControl/>
              <w:snapToGrid w:val="0"/>
              <w:jc w:val="center"/>
              <w:rPr>
                <w:rFonts w:ascii="Times New Roman" w:hAnsi="Times New Roman" w:eastAsia="等线"/>
                <w:kern w:val="0"/>
                <w:sz w:val="24"/>
              </w:rPr>
            </w:pPr>
          </w:p>
        </w:tc>
      </w:tr>
      <w:tr w14:paraId="13C7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8F86B6B">
            <w:pPr>
              <w:widowControl/>
              <w:snapToGrid w:val="0"/>
              <w:jc w:val="left"/>
              <w:rPr>
                <w:rFonts w:ascii="Times New Roman" w:hAnsi="Times New Roman" w:eastAsia="等线"/>
                <w:kern w:val="0"/>
                <w:sz w:val="24"/>
              </w:rPr>
            </w:pPr>
          </w:p>
        </w:tc>
        <w:tc>
          <w:tcPr>
            <w:tcW w:w="1057" w:type="pct"/>
            <w:noWrap w:val="0"/>
            <w:vAlign w:val="center"/>
          </w:tcPr>
          <w:p w14:paraId="5F8565C6">
            <w:pPr>
              <w:widowControl/>
              <w:snapToGrid w:val="0"/>
              <w:jc w:val="center"/>
              <w:rPr>
                <w:rFonts w:ascii="Times New Roman" w:hAnsi="Times New Roman" w:eastAsia="等线"/>
                <w:kern w:val="0"/>
                <w:sz w:val="24"/>
              </w:rPr>
            </w:pPr>
            <w:r>
              <w:rPr>
                <w:rFonts w:ascii="Times New Roman" w:hAnsi="Times New Roman" w:eastAsia="等线"/>
                <w:kern w:val="0"/>
                <w:sz w:val="24"/>
              </w:rPr>
              <w:t>3</w:t>
            </w:r>
            <w:r>
              <w:rPr>
                <w:rFonts w:hint="eastAsia" w:ascii="仿宋" w:hAnsi="仿宋" w:eastAsia="仿宋"/>
                <w:kern w:val="0"/>
                <w:sz w:val="24"/>
              </w:rPr>
              <w:t>千瓦潜水泵</w:t>
            </w:r>
          </w:p>
        </w:tc>
        <w:tc>
          <w:tcPr>
            <w:tcW w:w="411" w:type="pct"/>
            <w:noWrap w:val="0"/>
            <w:vAlign w:val="center"/>
          </w:tcPr>
          <w:p w14:paraId="31CD7128">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366D852F">
            <w:pPr>
              <w:widowControl/>
              <w:snapToGrid w:val="0"/>
              <w:jc w:val="center"/>
              <w:rPr>
                <w:rFonts w:ascii="Times New Roman" w:hAnsi="Times New Roman" w:eastAsia="等线"/>
                <w:kern w:val="0"/>
                <w:sz w:val="24"/>
              </w:rPr>
            </w:pPr>
            <w:r>
              <w:rPr>
                <w:rFonts w:ascii="Times New Roman" w:hAnsi="Times New Roman" w:eastAsia="等线"/>
                <w:kern w:val="0"/>
                <w:sz w:val="24"/>
              </w:rPr>
              <w:t>130</w:t>
            </w:r>
          </w:p>
        </w:tc>
        <w:tc>
          <w:tcPr>
            <w:tcW w:w="2005" w:type="pct"/>
            <w:vMerge w:val="continue"/>
            <w:noWrap w:val="0"/>
            <w:vAlign w:val="center"/>
          </w:tcPr>
          <w:p w14:paraId="2FE84025">
            <w:pPr>
              <w:widowControl/>
              <w:snapToGrid w:val="0"/>
              <w:jc w:val="center"/>
              <w:rPr>
                <w:rFonts w:ascii="Times New Roman" w:hAnsi="Times New Roman" w:eastAsia="等线"/>
                <w:kern w:val="0"/>
                <w:sz w:val="24"/>
              </w:rPr>
            </w:pPr>
          </w:p>
        </w:tc>
      </w:tr>
      <w:tr w14:paraId="5F1E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406E79EF">
            <w:pPr>
              <w:widowControl/>
              <w:snapToGrid w:val="0"/>
              <w:jc w:val="center"/>
              <w:rPr>
                <w:rFonts w:ascii="Times New Roman" w:hAnsi="Times New Roman" w:eastAsia="等线"/>
                <w:kern w:val="0"/>
                <w:sz w:val="24"/>
              </w:rPr>
            </w:pPr>
            <w:r>
              <w:rPr>
                <w:rFonts w:hint="eastAsia" w:ascii="仿宋" w:hAnsi="仿宋" w:eastAsia="仿宋"/>
                <w:kern w:val="0"/>
                <w:sz w:val="24"/>
              </w:rPr>
              <w:t>发电机</w:t>
            </w:r>
          </w:p>
        </w:tc>
        <w:tc>
          <w:tcPr>
            <w:tcW w:w="1057" w:type="pct"/>
            <w:noWrap w:val="0"/>
            <w:vAlign w:val="center"/>
          </w:tcPr>
          <w:p w14:paraId="2596C48F">
            <w:pPr>
              <w:widowControl/>
              <w:snapToGrid w:val="0"/>
              <w:jc w:val="center"/>
              <w:rPr>
                <w:rFonts w:ascii="Times New Roman" w:hAnsi="Times New Roman" w:eastAsia="等线"/>
                <w:kern w:val="0"/>
                <w:sz w:val="24"/>
              </w:rPr>
            </w:pPr>
            <w:r>
              <w:rPr>
                <w:rFonts w:ascii="Times New Roman" w:hAnsi="Times New Roman" w:eastAsia="等线"/>
                <w:kern w:val="0"/>
                <w:sz w:val="24"/>
              </w:rPr>
              <w:t>88-220</w:t>
            </w:r>
            <w:r>
              <w:rPr>
                <w:rFonts w:hint="eastAsia" w:ascii="仿宋" w:hAnsi="仿宋" w:eastAsia="仿宋"/>
                <w:kern w:val="0"/>
                <w:sz w:val="24"/>
              </w:rPr>
              <w:t>匹发电机组</w:t>
            </w:r>
          </w:p>
        </w:tc>
        <w:tc>
          <w:tcPr>
            <w:tcW w:w="411" w:type="pct"/>
            <w:noWrap w:val="0"/>
            <w:vAlign w:val="center"/>
          </w:tcPr>
          <w:p w14:paraId="284F449D">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738D47F3">
            <w:pPr>
              <w:widowControl/>
              <w:snapToGrid w:val="0"/>
              <w:jc w:val="center"/>
              <w:rPr>
                <w:rFonts w:ascii="Times New Roman" w:hAnsi="Times New Roman" w:eastAsia="等线"/>
                <w:kern w:val="0"/>
                <w:sz w:val="24"/>
              </w:rPr>
            </w:pPr>
            <w:r>
              <w:rPr>
                <w:rFonts w:ascii="Times New Roman" w:hAnsi="Times New Roman" w:eastAsia="等线"/>
                <w:kern w:val="0"/>
                <w:sz w:val="24"/>
              </w:rPr>
              <w:t>6000</w:t>
            </w:r>
          </w:p>
        </w:tc>
        <w:tc>
          <w:tcPr>
            <w:tcW w:w="2005" w:type="pct"/>
            <w:vMerge w:val="restart"/>
            <w:noWrap w:val="0"/>
            <w:vAlign w:val="center"/>
          </w:tcPr>
          <w:p w14:paraId="79138CFA">
            <w:pPr>
              <w:widowControl/>
              <w:snapToGrid w:val="0"/>
              <w:jc w:val="center"/>
              <w:rPr>
                <w:rFonts w:ascii="仿宋" w:hAnsi="仿宋" w:eastAsia="仿宋" w:cs="宋体"/>
                <w:kern w:val="0"/>
                <w:sz w:val="24"/>
              </w:rPr>
            </w:pPr>
            <w:r>
              <w:rPr>
                <w:rFonts w:hint="eastAsia" w:ascii="仿宋" w:hAnsi="仿宋" w:eastAsia="仿宋" w:cs="宋体"/>
                <w:kern w:val="0"/>
                <w:sz w:val="24"/>
              </w:rPr>
              <w:t>搬迁费补偿</w:t>
            </w:r>
          </w:p>
        </w:tc>
      </w:tr>
      <w:tr w14:paraId="0CEA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6D442763">
            <w:pPr>
              <w:widowControl/>
              <w:snapToGrid w:val="0"/>
              <w:jc w:val="left"/>
              <w:rPr>
                <w:rFonts w:ascii="Times New Roman" w:hAnsi="Times New Roman" w:eastAsia="等线"/>
                <w:kern w:val="0"/>
                <w:sz w:val="24"/>
              </w:rPr>
            </w:pPr>
          </w:p>
        </w:tc>
        <w:tc>
          <w:tcPr>
            <w:tcW w:w="1057" w:type="pct"/>
            <w:noWrap w:val="0"/>
            <w:vAlign w:val="center"/>
          </w:tcPr>
          <w:p w14:paraId="17B45145">
            <w:pPr>
              <w:widowControl/>
              <w:snapToGrid w:val="0"/>
              <w:jc w:val="center"/>
              <w:rPr>
                <w:rFonts w:hint="eastAsia" w:ascii="Times New Roman" w:hAnsi="Times New Roman" w:eastAsia="等线"/>
                <w:kern w:val="0"/>
                <w:sz w:val="24"/>
              </w:rPr>
            </w:pPr>
            <w:r>
              <w:rPr>
                <w:rFonts w:ascii="Times New Roman" w:hAnsi="Times New Roman" w:eastAsia="等线"/>
                <w:kern w:val="0"/>
                <w:sz w:val="24"/>
              </w:rPr>
              <w:t>24-80</w:t>
            </w:r>
            <w:r>
              <w:rPr>
                <w:rFonts w:hint="eastAsia" w:ascii="仿宋" w:hAnsi="仿宋" w:eastAsia="仿宋"/>
                <w:kern w:val="0"/>
                <w:sz w:val="24"/>
              </w:rPr>
              <w:t>匹发电机组</w:t>
            </w:r>
          </w:p>
        </w:tc>
        <w:tc>
          <w:tcPr>
            <w:tcW w:w="411" w:type="pct"/>
            <w:noWrap w:val="0"/>
            <w:vAlign w:val="center"/>
          </w:tcPr>
          <w:p w14:paraId="2664C6C0">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7D797000">
            <w:pPr>
              <w:widowControl/>
              <w:snapToGrid w:val="0"/>
              <w:jc w:val="center"/>
              <w:rPr>
                <w:rFonts w:ascii="Times New Roman" w:hAnsi="Times New Roman" w:eastAsia="等线"/>
                <w:kern w:val="0"/>
                <w:sz w:val="24"/>
              </w:rPr>
            </w:pPr>
            <w:r>
              <w:rPr>
                <w:rFonts w:ascii="Times New Roman" w:hAnsi="Times New Roman" w:eastAsia="等线"/>
                <w:kern w:val="0"/>
                <w:sz w:val="24"/>
              </w:rPr>
              <w:t>3000</w:t>
            </w:r>
          </w:p>
        </w:tc>
        <w:tc>
          <w:tcPr>
            <w:tcW w:w="2005" w:type="pct"/>
            <w:vMerge w:val="continue"/>
            <w:noWrap w:val="0"/>
            <w:vAlign w:val="center"/>
          </w:tcPr>
          <w:p w14:paraId="10B38B1F">
            <w:pPr>
              <w:widowControl/>
              <w:snapToGrid w:val="0"/>
              <w:jc w:val="left"/>
              <w:rPr>
                <w:rFonts w:ascii="仿宋" w:hAnsi="仿宋" w:eastAsia="仿宋" w:cs="宋体"/>
                <w:kern w:val="0"/>
                <w:sz w:val="24"/>
              </w:rPr>
            </w:pPr>
          </w:p>
        </w:tc>
      </w:tr>
      <w:tr w14:paraId="3E93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74B6E8A4">
            <w:pPr>
              <w:widowControl/>
              <w:snapToGrid w:val="0"/>
              <w:jc w:val="left"/>
              <w:rPr>
                <w:rFonts w:ascii="Times New Roman" w:hAnsi="Times New Roman" w:eastAsia="等线"/>
                <w:kern w:val="0"/>
                <w:sz w:val="24"/>
              </w:rPr>
            </w:pPr>
          </w:p>
        </w:tc>
        <w:tc>
          <w:tcPr>
            <w:tcW w:w="1057" w:type="pct"/>
            <w:noWrap w:val="0"/>
            <w:vAlign w:val="center"/>
          </w:tcPr>
          <w:p w14:paraId="6D4AB8E1">
            <w:pPr>
              <w:widowControl/>
              <w:snapToGrid w:val="0"/>
              <w:jc w:val="center"/>
              <w:rPr>
                <w:rFonts w:ascii="Times New Roman" w:hAnsi="Times New Roman" w:eastAsia="等线"/>
                <w:kern w:val="0"/>
                <w:sz w:val="24"/>
              </w:rPr>
            </w:pPr>
            <w:r>
              <w:rPr>
                <w:rFonts w:ascii="Times New Roman" w:hAnsi="Times New Roman" w:eastAsia="等线"/>
                <w:kern w:val="0"/>
                <w:sz w:val="24"/>
              </w:rPr>
              <w:t>6-20</w:t>
            </w:r>
            <w:r>
              <w:rPr>
                <w:rFonts w:hint="eastAsia" w:ascii="仿宋" w:hAnsi="仿宋" w:eastAsia="仿宋"/>
                <w:kern w:val="0"/>
                <w:sz w:val="24"/>
              </w:rPr>
              <w:t>匹发电机组</w:t>
            </w:r>
          </w:p>
        </w:tc>
        <w:tc>
          <w:tcPr>
            <w:tcW w:w="411" w:type="pct"/>
            <w:noWrap w:val="0"/>
            <w:vAlign w:val="center"/>
          </w:tcPr>
          <w:p w14:paraId="293311D3">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1BAF59E6">
            <w:pPr>
              <w:widowControl/>
              <w:snapToGrid w:val="0"/>
              <w:jc w:val="center"/>
              <w:rPr>
                <w:rFonts w:ascii="Times New Roman" w:hAnsi="Times New Roman" w:eastAsia="等线"/>
                <w:kern w:val="0"/>
                <w:sz w:val="24"/>
              </w:rPr>
            </w:pPr>
            <w:r>
              <w:rPr>
                <w:rFonts w:ascii="Times New Roman" w:hAnsi="Times New Roman" w:eastAsia="等线"/>
                <w:kern w:val="0"/>
                <w:sz w:val="24"/>
              </w:rPr>
              <w:t>1500</w:t>
            </w:r>
          </w:p>
        </w:tc>
        <w:tc>
          <w:tcPr>
            <w:tcW w:w="2005" w:type="pct"/>
            <w:vMerge w:val="continue"/>
            <w:noWrap w:val="0"/>
            <w:vAlign w:val="center"/>
          </w:tcPr>
          <w:p w14:paraId="2D8F6ADD">
            <w:pPr>
              <w:widowControl/>
              <w:snapToGrid w:val="0"/>
              <w:jc w:val="left"/>
              <w:rPr>
                <w:rFonts w:ascii="仿宋" w:hAnsi="仿宋" w:eastAsia="仿宋" w:cs="宋体"/>
                <w:kern w:val="0"/>
                <w:sz w:val="24"/>
              </w:rPr>
            </w:pPr>
          </w:p>
        </w:tc>
      </w:tr>
      <w:tr w14:paraId="4151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restart"/>
            <w:noWrap w:val="0"/>
            <w:vAlign w:val="center"/>
          </w:tcPr>
          <w:p w14:paraId="630F414D">
            <w:pPr>
              <w:widowControl/>
              <w:snapToGrid w:val="0"/>
              <w:jc w:val="center"/>
              <w:rPr>
                <w:rFonts w:ascii="仿宋" w:hAnsi="仿宋" w:eastAsia="仿宋" w:cs="宋体"/>
                <w:kern w:val="0"/>
                <w:sz w:val="24"/>
              </w:rPr>
            </w:pPr>
            <w:r>
              <w:rPr>
                <w:rFonts w:hint="eastAsia" w:ascii="仿宋" w:hAnsi="仿宋" w:eastAsia="仿宋" w:cs="宋体"/>
                <w:kern w:val="0"/>
                <w:sz w:val="24"/>
              </w:rPr>
              <w:t>其他地上附着物</w:t>
            </w:r>
          </w:p>
        </w:tc>
        <w:tc>
          <w:tcPr>
            <w:tcW w:w="1057" w:type="pct"/>
            <w:noWrap w:val="0"/>
            <w:vAlign w:val="center"/>
          </w:tcPr>
          <w:p w14:paraId="3ACAEB21">
            <w:pPr>
              <w:widowControl/>
              <w:snapToGrid w:val="0"/>
              <w:jc w:val="center"/>
              <w:rPr>
                <w:rFonts w:hint="eastAsia" w:ascii="Times New Roman" w:hAnsi="Times New Roman" w:eastAsia="等线"/>
                <w:kern w:val="0"/>
                <w:sz w:val="24"/>
              </w:rPr>
            </w:pPr>
            <w:r>
              <w:rPr>
                <w:rFonts w:ascii="Times New Roman" w:hAnsi="Times New Roman" w:eastAsia="等线"/>
                <w:kern w:val="0"/>
                <w:sz w:val="24"/>
              </w:rPr>
              <w:t>50</w:t>
            </w:r>
            <w:r>
              <w:rPr>
                <w:rFonts w:hint="eastAsia" w:ascii="仿宋" w:hAnsi="仿宋" w:eastAsia="仿宋"/>
                <w:kern w:val="0"/>
                <w:sz w:val="24"/>
              </w:rPr>
              <w:t>千瓦变压器</w:t>
            </w:r>
          </w:p>
        </w:tc>
        <w:tc>
          <w:tcPr>
            <w:tcW w:w="411" w:type="pct"/>
            <w:noWrap w:val="0"/>
            <w:vAlign w:val="center"/>
          </w:tcPr>
          <w:p w14:paraId="301625D7">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台</w:t>
            </w:r>
          </w:p>
        </w:tc>
        <w:tc>
          <w:tcPr>
            <w:tcW w:w="703" w:type="pct"/>
            <w:noWrap w:val="0"/>
            <w:vAlign w:val="center"/>
          </w:tcPr>
          <w:p w14:paraId="3E66F566">
            <w:pPr>
              <w:widowControl/>
              <w:snapToGrid w:val="0"/>
              <w:jc w:val="center"/>
              <w:rPr>
                <w:rFonts w:ascii="Times New Roman" w:hAnsi="Times New Roman" w:eastAsia="等线"/>
                <w:kern w:val="0"/>
                <w:sz w:val="24"/>
              </w:rPr>
            </w:pPr>
            <w:r>
              <w:rPr>
                <w:rFonts w:ascii="Times New Roman" w:hAnsi="Times New Roman" w:eastAsia="等线"/>
                <w:kern w:val="0"/>
                <w:sz w:val="24"/>
              </w:rPr>
              <w:t>5000</w:t>
            </w:r>
          </w:p>
        </w:tc>
        <w:tc>
          <w:tcPr>
            <w:tcW w:w="2005" w:type="pct"/>
            <w:vMerge w:val="continue"/>
            <w:noWrap w:val="0"/>
            <w:vAlign w:val="center"/>
          </w:tcPr>
          <w:p w14:paraId="4EC52B00">
            <w:pPr>
              <w:widowControl/>
              <w:snapToGrid w:val="0"/>
              <w:jc w:val="left"/>
              <w:rPr>
                <w:rFonts w:ascii="仿宋" w:hAnsi="仿宋" w:eastAsia="仿宋" w:cs="宋体"/>
                <w:kern w:val="0"/>
                <w:sz w:val="24"/>
              </w:rPr>
            </w:pPr>
          </w:p>
        </w:tc>
      </w:tr>
      <w:tr w14:paraId="6A0F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3346BA73">
            <w:pPr>
              <w:widowControl/>
              <w:snapToGrid w:val="0"/>
              <w:jc w:val="left"/>
              <w:rPr>
                <w:rFonts w:ascii="仿宋" w:hAnsi="仿宋" w:eastAsia="仿宋" w:cs="宋体"/>
                <w:kern w:val="0"/>
                <w:sz w:val="24"/>
              </w:rPr>
            </w:pPr>
          </w:p>
        </w:tc>
        <w:tc>
          <w:tcPr>
            <w:tcW w:w="1057" w:type="pct"/>
            <w:noWrap w:val="0"/>
            <w:vAlign w:val="center"/>
          </w:tcPr>
          <w:p w14:paraId="1573C4B1">
            <w:pPr>
              <w:widowControl/>
              <w:snapToGrid w:val="0"/>
              <w:jc w:val="center"/>
              <w:rPr>
                <w:rFonts w:ascii="Times New Roman" w:hAnsi="Times New Roman" w:eastAsia="等线"/>
                <w:kern w:val="0"/>
                <w:sz w:val="24"/>
              </w:rPr>
            </w:pPr>
            <w:r>
              <w:rPr>
                <w:rFonts w:hint="eastAsia" w:ascii="仿宋" w:hAnsi="仿宋" w:eastAsia="仿宋"/>
                <w:kern w:val="0"/>
                <w:sz w:val="24"/>
              </w:rPr>
              <w:t>烘干机械设备</w:t>
            </w:r>
          </w:p>
        </w:tc>
        <w:tc>
          <w:tcPr>
            <w:tcW w:w="411" w:type="pct"/>
            <w:noWrap w:val="0"/>
            <w:vAlign w:val="center"/>
          </w:tcPr>
          <w:p w14:paraId="013223EB">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62CFA561">
            <w:pPr>
              <w:widowControl/>
              <w:snapToGrid w:val="0"/>
              <w:jc w:val="center"/>
              <w:rPr>
                <w:rFonts w:ascii="Times New Roman" w:hAnsi="Times New Roman" w:eastAsia="等线"/>
                <w:kern w:val="0"/>
                <w:sz w:val="24"/>
              </w:rPr>
            </w:pPr>
            <w:r>
              <w:rPr>
                <w:rFonts w:ascii="Times New Roman" w:hAnsi="Times New Roman" w:eastAsia="等线"/>
                <w:kern w:val="0"/>
                <w:sz w:val="24"/>
              </w:rPr>
              <w:t>1000</w:t>
            </w:r>
          </w:p>
        </w:tc>
        <w:tc>
          <w:tcPr>
            <w:tcW w:w="2005" w:type="pct"/>
            <w:vMerge w:val="continue"/>
            <w:noWrap w:val="0"/>
            <w:vAlign w:val="center"/>
          </w:tcPr>
          <w:p w14:paraId="7F7315F2">
            <w:pPr>
              <w:widowControl/>
              <w:snapToGrid w:val="0"/>
              <w:jc w:val="left"/>
              <w:rPr>
                <w:rFonts w:ascii="仿宋" w:hAnsi="仿宋" w:eastAsia="仿宋" w:cs="宋体"/>
                <w:kern w:val="0"/>
                <w:sz w:val="24"/>
              </w:rPr>
            </w:pPr>
          </w:p>
        </w:tc>
      </w:tr>
      <w:tr w14:paraId="16CB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1B760C02">
            <w:pPr>
              <w:widowControl/>
              <w:snapToGrid w:val="0"/>
              <w:jc w:val="left"/>
              <w:rPr>
                <w:rFonts w:ascii="仿宋" w:hAnsi="仿宋" w:eastAsia="仿宋" w:cs="宋体"/>
                <w:kern w:val="0"/>
                <w:sz w:val="24"/>
              </w:rPr>
            </w:pPr>
          </w:p>
        </w:tc>
        <w:tc>
          <w:tcPr>
            <w:tcW w:w="1057" w:type="pct"/>
            <w:noWrap w:val="0"/>
            <w:vAlign w:val="center"/>
          </w:tcPr>
          <w:p w14:paraId="71ACEC4E">
            <w:pPr>
              <w:widowControl/>
              <w:snapToGrid w:val="0"/>
              <w:jc w:val="center"/>
              <w:rPr>
                <w:rFonts w:ascii="Times New Roman" w:hAnsi="Times New Roman" w:eastAsia="等线"/>
                <w:kern w:val="0"/>
                <w:sz w:val="24"/>
              </w:rPr>
            </w:pPr>
            <w:r>
              <w:rPr>
                <w:rFonts w:hint="eastAsia" w:ascii="仿宋" w:hAnsi="仿宋" w:eastAsia="仿宋"/>
                <w:kern w:val="0"/>
                <w:sz w:val="24"/>
              </w:rPr>
              <w:t>制水机械设备</w:t>
            </w:r>
          </w:p>
        </w:tc>
        <w:tc>
          <w:tcPr>
            <w:tcW w:w="411" w:type="pct"/>
            <w:noWrap w:val="0"/>
            <w:vAlign w:val="center"/>
          </w:tcPr>
          <w:p w14:paraId="4CA83D30">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202A26EE">
            <w:pPr>
              <w:widowControl/>
              <w:snapToGrid w:val="0"/>
              <w:jc w:val="center"/>
              <w:rPr>
                <w:rFonts w:ascii="Times New Roman" w:hAnsi="Times New Roman" w:eastAsia="等线"/>
                <w:kern w:val="0"/>
                <w:sz w:val="24"/>
              </w:rPr>
            </w:pPr>
            <w:r>
              <w:rPr>
                <w:rFonts w:ascii="Times New Roman" w:hAnsi="Times New Roman" w:eastAsia="等线"/>
                <w:kern w:val="0"/>
                <w:sz w:val="24"/>
              </w:rPr>
              <w:t>1000</w:t>
            </w:r>
          </w:p>
        </w:tc>
        <w:tc>
          <w:tcPr>
            <w:tcW w:w="2005" w:type="pct"/>
            <w:vMerge w:val="continue"/>
            <w:noWrap w:val="0"/>
            <w:vAlign w:val="center"/>
          </w:tcPr>
          <w:p w14:paraId="1FD0E6A2">
            <w:pPr>
              <w:widowControl/>
              <w:snapToGrid w:val="0"/>
              <w:jc w:val="left"/>
              <w:rPr>
                <w:rFonts w:ascii="仿宋" w:hAnsi="仿宋" w:eastAsia="仿宋" w:cs="宋体"/>
                <w:kern w:val="0"/>
                <w:sz w:val="24"/>
              </w:rPr>
            </w:pPr>
          </w:p>
        </w:tc>
      </w:tr>
      <w:tr w14:paraId="74C7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7AFF5430">
            <w:pPr>
              <w:widowControl/>
              <w:snapToGrid w:val="0"/>
              <w:jc w:val="left"/>
              <w:rPr>
                <w:rFonts w:ascii="仿宋" w:hAnsi="仿宋" w:eastAsia="仿宋" w:cs="宋体"/>
                <w:kern w:val="0"/>
                <w:sz w:val="24"/>
              </w:rPr>
            </w:pPr>
          </w:p>
        </w:tc>
        <w:tc>
          <w:tcPr>
            <w:tcW w:w="1057" w:type="pct"/>
            <w:noWrap w:val="0"/>
            <w:vAlign w:val="center"/>
          </w:tcPr>
          <w:p w14:paraId="2B6B62AF">
            <w:pPr>
              <w:widowControl/>
              <w:snapToGrid w:val="0"/>
              <w:jc w:val="center"/>
              <w:rPr>
                <w:rFonts w:ascii="Times New Roman" w:hAnsi="Times New Roman" w:eastAsia="等线"/>
                <w:kern w:val="0"/>
                <w:sz w:val="24"/>
              </w:rPr>
            </w:pPr>
            <w:r>
              <w:rPr>
                <w:rFonts w:hint="eastAsia" w:ascii="仿宋" w:hAnsi="仿宋" w:eastAsia="仿宋"/>
                <w:kern w:val="0"/>
                <w:sz w:val="24"/>
              </w:rPr>
              <w:t>粉粹机料斗</w:t>
            </w:r>
          </w:p>
        </w:tc>
        <w:tc>
          <w:tcPr>
            <w:tcW w:w="411" w:type="pct"/>
            <w:noWrap w:val="0"/>
            <w:vAlign w:val="center"/>
          </w:tcPr>
          <w:p w14:paraId="5B92255F">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7DBB96A9">
            <w:pPr>
              <w:widowControl/>
              <w:snapToGrid w:val="0"/>
              <w:jc w:val="center"/>
              <w:rPr>
                <w:rFonts w:ascii="Times New Roman" w:hAnsi="Times New Roman" w:eastAsia="等线"/>
                <w:kern w:val="0"/>
                <w:sz w:val="24"/>
              </w:rPr>
            </w:pPr>
            <w:r>
              <w:rPr>
                <w:rFonts w:ascii="Times New Roman" w:hAnsi="Times New Roman" w:eastAsia="等线"/>
                <w:kern w:val="0"/>
                <w:sz w:val="24"/>
              </w:rPr>
              <w:t>2000</w:t>
            </w:r>
          </w:p>
        </w:tc>
        <w:tc>
          <w:tcPr>
            <w:tcW w:w="2005" w:type="pct"/>
            <w:vMerge w:val="continue"/>
            <w:noWrap w:val="0"/>
            <w:vAlign w:val="center"/>
          </w:tcPr>
          <w:p w14:paraId="5315ECC6">
            <w:pPr>
              <w:widowControl/>
              <w:snapToGrid w:val="0"/>
              <w:jc w:val="left"/>
              <w:rPr>
                <w:rFonts w:ascii="仿宋" w:hAnsi="仿宋" w:eastAsia="仿宋" w:cs="宋体"/>
                <w:kern w:val="0"/>
                <w:sz w:val="24"/>
              </w:rPr>
            </w:pPr>
          </w:p>
        </w:tc>
      </w:tr>
      <w:tr w14:paraId="03BC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260CAAF7">
            <w:pPr>
              <w:widowControl/>
              <w:snapToGrid w:val="0"/>
              <w:jc w:val="left"/>
              <w:rPr>
                <w:rFonts w:ascii="仿宋" w:hAnsi="仿宋" w:eastAsia="仿宋" w:cs="宋体"/>
                <w:kern w:val="0"/>
                <w:sz w:val="24"/>
              </w:rPr>
            </w:pPr>
          </w:p>
        </w:tc>
        <w:tc>
          <w:tcPr>
            <w:tcW w:w="1057" w:type="pct"/>
            <w:noWrap w:val="0"/>
            <w:vAlign w:val="center"/>
          </w:tcPr>
          <w:p w14:paraId="33C0F3D8">
            <w:pPr>
              <w:widowControl/>
              <w:snapToGrid w:val="0"/>
              <w:jc w:val="center"/>
              <w:rPr>
                <w:rFonts w:ascii="Times New Roman" w:hAnsi="Times New Roman" w:eastAsia="等线"/>
                <w:kern w:val="0"/>
                <w:sz w:val="24"/>
              </w:rPr>
            </w:pPr>
            <w:r>
              <w:rPr>
                <w:rFonts w:hint="eastAsia" w:ascii="仿宋" w:hAnsi="仿宋" w:eastAsia="仿宋"/>
                <w:kern w:val="0"/>
                <w:sz w:val="24"/>
              </w:rPr>
              <w:t>木炭机</w:t>
            </w:r>
          </w:p>
        </w:tc>
        <w:tc>
          <w:tcPr>
            <w:tcW w:w="411" w:type="pct"/>
            <w:noWrap w:val="0"/>
            <w:vAlign w:val="center"/>
          </w:tcPr>
          <w:p w14:paraId="656440ED">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台</w:t>
            </w:r>
          </w:p>
        </w:tc>
        <w:tc>
          <w:tcPr>
            <w:tcW w:w="703" w:type="pct"/>
            <w:noWrap w:val="0"/>
            <w:vAlign w:val="center"/>
          </w:tcPr>
          <w:p w14:paraId="063A6E8E">
            <w:pPr>
              <w:widowControl/>
              <w:snapToGrid w:val="0"/>
              <w:jc w:val="center"/>
              <w:rPr>
                <w:rFonts w:ascii="Times New Roman" w:hAnsi="Times New Roman" w:eastAsia="等线"/>
                <w:kern w:val="0"/>
                <w:sz w:val="24"/>
              </w:rPr>
            </w:pPr>
            <w:r>
              <w:rPr>
                <w:rFonts w:ascii="Times New Roman" w:hAnsi="Times New Roman" w:eastAsia="等线"/>
                <w:kern w:val="0"/>
                <w:sz w:val="24"/>
              </w:rPr>
              <w:t>1500</w:t>
            </w:r>
          </w:p>
        </w:tc>
        <w:tc>
          <w:tcPr>
            <w:tcW w:w="2005" w:type="pct"/>
            <w:vMerge w:val="continue"/>
            <w:noWrap w:val="0"/>
            <w:vAlign w:val="center"/>
          </w:tcPr>
          <w:p w14:paraId="112C37EB">
            <w:pPr>
              <w:widowControl/>
              <w:snapToGrid w:val="0"/>
              <w:jc w:val="left"/>
              <w:rPr>
                <w:rFonts w:ascii="仿宋" w:hAnsi="仿宋" w:eastAsia="仿宋" w:cs="宋体"/>
                <w:kern w:val="0"/>
                <w:sz w:val="24"/>
              </w:rPr>
            </w:pPr>
          </w:p>
        </w:tc>
      </w:tr>
      <w:tr w14:paraId="2473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1B2945BB">
            <w:pPr>
              <w:widowControl/>
              <w:snapToGrid w:val="0"/>
              <w:jc w:val="left"/>
              <w:rPr>
                <w:rFonts w:ascii="仿宋" w:hAnsi="仿宋" w:eastAsia="仿宋" w:cs="宋体"/>
                <w:kern w:val="0"/>
                <w:sz w:val="24"/>
              </w:rPr>
            </w:pPr>
          </w:p>
        </w:tc>
        <w:tc>
          <w:tcPr>
            <w:tcW w:w="1057" w:type="pct"/>
            <w:noWrap w:val="0"/>
            <w:vAlign w:val="center"/>
          </w:tcPr>
          <w:p w14:paraId="25A1139D">
            <w:pPr>
              <w:widowControl/>
              <w:snapToGrid w:val="0"/>
              <w:jc w:val="center"/>
              <w:rPr>
                <w:rFonts w:ascii="Times New Roman" w:hAnsi="Times New Roman" w:eastAsia="等线"/>
                <w:kern w:val="0"/>
                <w:sz w:val="24"/>
              </w:rPr>
            </w:pPr>
            <w:r>
              <w:rPr>
                <w:rFonts w:hint="eastAsia" w:ascii="仿宋" w:hAnsi="仿宋" w:eastAsia="仿宋"/>
                <w:kern w:val="0"/>
                <w:sz w:val="24"/>
              </w:rPr>
              <w:t>打风机</w:t>
            </w:r>
          </w:p>
        </w:tc>
        <w:tc>
          <w:tcPr>
            <w:tcW w:w="411" w:type="pct"/>
            <w:noWrap w:val="0"/>
            <w:vAlign w:val="center"/>
          </w:tcPr>
          <w:p w14:paraId="14381CD5">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台</w:t>
            </w:r>
          </w:p>
        </w:tc>
        <w:tc>
          <w:tcPr>
            <w:tcW w:w="703" w:type="pct"/>
            <w:noWrap w:val="0"/>
            <w:vAlign w:val="center"/>
          </w:tcPr>
          <w:p w14:paraId="1DF6C2FF">
            <w:pPr>
              <w:widowControl/>
              <w:snapToGrid w:val="0"/>
              <w:jc w:val="center"/>
              <w:rPr>
                <w:rFonts w:ascii="Times New Roman" w:hAnsi="Times New Roman" w:eastAsia="等线"/>
                <w:kern w:val="0"/>
                <w:sz w:val="24"/>
              </w:rPr>
            </w:pPr>
            <w:r>
              <w:rPr>
                <w:rFonts w:ascii="Times New Roman" w:hAnsi="Times New Roman" w:eastAsia="等线"/>
                <w:kern w:val="0"/>
                <w:sz w:val="24"/>
              </w:rPr>
              <w:t>400</w:t>
            </w:r>
          </w:p>
        </w:tc>
        <w:tc>
          <w:tcPr>
            <w:tcW w:w="2005" w:type="pct"/>
            <w:vMerge w:val="continue"/>
            <w:noWrap w:val="0"/>
            <w:vAlign w:val="center"/>
          </w:tcPr>
          <w:p w14:paraId="2A416841">
            <w:pPr>
              <w:widowControl/>
              <w:snapToGrid w:val="0"/>
              <w:jc w:val="left"/>
              <w:rPr>
                <w:rFonts w:ascii="仿宋" w:hAnsi="仿宋" w:eastAsia="仿宋" w:cs="宋体"/>
                <w:kern w:val="0"/>
                <w:sz w:val="24"/>
              </w:rPr>
            </w:pPr>
          </w:p>
        </w:tc>
      </w:tr>
      <w:tr w14:paraId="6852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77AC04E8">
            <w:pPr>
              <w:widowControl/>
              <w:snapToGrid w:val="0"/>
              <w:jc w:val="left"/>
              <w:rPr>
                <w:rFonts w:ascii="仿宋" w:hAnsi="仿宋" w:eastAsia="仿宋" w:cs="宋体"/>
                <w:kern w:val="0"/>
                <w:sz w:val="24"/>
              </w:rPr>
            </w:pPr>
          </w:p>
        </w:tc>
        <w:tc>
          <w:tcPr>
            <w:tcW w:w="1057" w:type="pct"/>
            <w:noWrap w:val="0"/>
            <w:vAlign w:val="center"/>
          </w:tcPr>
          <w:p w14:paraId="4E746323">
            <w:pPr>
              <w:widowControl/>
              <w:snapToGrid w:val="0"/>
              <w:jc w:val="center"/>
              <w:rPr>
                <w:rFonts w:ascii="Times New Roman" w:hAnsi="Times New Roman" w:eastAsia="等线"/>
                <w:kern w:val="0"/>
                <w:sz w:val="24"/>
              </w:rPr>
            </w:pPr>
            <w:r>
              <w:rPr>
                <w:rFonts w:hint="eastAsia" w:ascii="仿宋" w:hAnsi="仿宋" w:eastAsia="仿宋"/>
                <w:kern w:val="0"/>
                <w:sz w:val="24"/>
              </w:rPr>
              <w:t>增氧机</w:t>
            </w:r>
          </w:p>
        </w:tc>
        <w:tc>
          <w:tcPr>
            <w:tcW w:w="411" w:type="pct"/>
            <w:noWrap w:val="0"/>
            <w:vAlign w:val="center"/>
          </w:tcPr>
          <w:p w14:paraId="20291FD2">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台</w:t>
            </w:r>
          </w:p>
        </w:tc>
        <w:tc>
          <w:tcPr>
            <w:tcW w:w="703" w:type="pct"/>
            <w:noWrap w:val="0"/>
            <w:vAlign w:val="center"/>
          </w:tcPr>
          <w:p w14:paraId="5985B166">
            <w:pPr>
              <w:widowControl/>
              <w:snapToGrid w:val="0"/>
              <w:jc w:val="center"/>
              <w:rPr>
                <w:rFonts w:ascii="Times New Roman" w:hAnsi="Times New Roman" w:eastAsia="等线"/>
                <w:kern w:val="0"/>
                <w:sz w:val="24"/>
              </w:rPr>
            </w:pPr>
            <w:r>
              <w:rPr>
                <w:rFonts w:ascii="Times New Roman" w:hAnsi="Times New Roman" w:eastAsia="等线"/>
                <w:kern w:val="0"/>
                <w:sz w:val="24"/>
              </w:rPr>
              <w:t>360</w:t>
            </w:r>
          </w:p>
        </w:tc>
        <w:tc>
          <w:tcPr>
            <w:tcW w:w="2005" w:type="pct"/>
            <w:vMerge w:val="continue"/>
            <w:noWrap w:val="0"/>
            <w:vAlign w:val="center"/>
          </w:tcPr>
          <w:p w14:paraId="2CCD6776">
            <w:pPr>
              <w:widowControl/>
              <w:snapToGrid w:val="0"/>
              <w:jc w:val="left"/>
              <w:rPr>
                <w:rFonts w:ascii="仿宋" w:hAnsi="仿宋" w:eastAsia="仿宋" w:cs="宋体"/>
                <w:kern w:val="0"/>
                <w:sz w:val="24"/>
              </w:rPr>
            </w:pPr>
          </w:p>
        </w:tc>
      </w:tr>
      <w:tr w14:paraId="6FDE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236924D6">
            <w:pPr>
              <w:widowControl/>
              <w:snapToGrid w:val="0"/>
              <w:jc w:val="left"/>
              <w:rPr>
                <w:rFonts w:ascii="仿宋" w:hAnsi="仿宋" w:eastAsia="仿宋" w:cs="宋体"/>
                <w:kern w:val="0"/>
                <w:sz w:val="24"/>
              </w:rPr>
            </w:pPr>
          </w:p>
        </w:tc>
        <w:tc>
          <w:tcPr>
            <w:tcW w:w="1057" w:type="pct"/>
            <w:noWrap w:val="0"/>
            <w:vAlign w:val="center"/>
          </w:tcPr>
          <w:p w14:paraId="27442AB1">
            <w:pPr>
              <w:widowControl/>
              <w:snapToGrid w:val="0"/>
              <w:jc w:val="center"/>
              <w:rPr>
                <w:rFonts w:ascii="Times New Roman" w:hAnsi="Times New Roman" w:eastAsia="等线"/>
                <w:kern w:val="0"/>
                <w:sz w:val="24"/>
              </w:rPr>
            </w:pPr>
            <w:r>
              <w:rPr>
                <w:rFonts w:hint="eastAsia" w:ascii="仿宋" w:hAnsi="仿宋" w:eastAsia="仿宋"/>
                <w:kern w:val="0"/>
                <w:sz w:val="24"/>
              </w:rPr>
              <w:t>空调</w:t>
            </w:r>
          </w:p>
        </w:tc>
        <w:tc>
          <w:tcPr>
            <w:tcW w:w="411" w:type="pct"/>
            <w:noWrap w:val="0"/>
            <w:vAlign w:val="center"/>
          </w:tcPr>
          <w:p w14:paraId="39B5B3A4">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53BF4E63">
            <w:pPr>
              <w:widowControl/>
              <w:snapToGrid w:val="0"/>
              <w:jc w:val="center"/>
              <w:rPr>
                <w:rFonts w:ascii="Times New Roman" w:hAnsi="Times New Roman" w:eastAsia="等线"/>
                <w:kern w:val="0"/>
                <w:sz w:val="24"/>
              </w:rPr>
            </w:pPr>
            <w:r>
              <w:rPr>
                <w:rFonts w:ascii="Times New Roman" w:hAnsi="Times New Roman" w:eastAsia="等线"/>
                <w:kern w:val="0"/>
                <w:sz w:val="24"/>
              </w:rPr>
              <w:t>110</w:t>
            </w:r>
          </w:p>
        </w:tc>
        <w:tc>
          <w:tcPr>
            <w:tcW w:w="2005" w:type="pct"/>
            <w:vMerge w:val="continue"/>
            <w:noWrap w:val="0"/>
            <w:vAlign w:val="center"/>
          </w:tcPr>
          <w:p w14:paraId="6D1C2DF6">
            <w:pPr>
              <w:widowControl/>
              <w:snapToGrid w:val="0"/>
              <w:jc w:val="left"/>
              <w:rPr>
                <w:rFonts w:ascii="仿宋" w:hAnsi="仿宋" w:eastAsia="仿宋" w:cs="宋体"/>
                <w:kern w:val="0"/>
                <w:sz w:val="24"/>
              </w:rPr>
            </w:pPr>
          </w:p>
        </w:tc>
      </w:tr>
      <w:tr w14:paraId="1644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7D210ED3">
            <w:pPr>
              <w:widowControl/>
              <w:snapToGrid w:val="0"/>
              <w:jc w:val="left"/>
              <w:rPr>
                <w:rFonts w:ascii="仿宋" w:hAnsi="仿宋" w:eastAsia="仿宋" w:cs="宋体"/>
                <w:kern w:val="0"/>
                <w:sz w:val="24"/>
              </w:rPr>
            </w:pPr>
          </w:p>
        </w:tc>
        <w:tc>
          <w:tcPr>
            <w:tcW w:w="1057" w:type="pct"/>
            <w:noWrap w:val="0"/>
            <w:vAlign w:val="center"/>
          </w:tcPr>
          <w:p w14:paraId="415B6C2D">
            <w:pPr>
              <w:widowControl/>
              <w:snapToGrid w:val="0"/>
              <w:jc w:val="center"/>
              <w:rPr>
                <w:rFonts w:ascii="仿宋" w:hAnsi="仿宋" w:eastAsia="仿宋" w:cs="宋体"/>
                <w:kern w:val="0"/>
                <w:sz w:val="24"/>
              </w:rPr>
            </w:pPr>
            <w:r>
              <w:rPr>
                <w:rFonts w:hint="eastAsia" w:ascii="仿宋" w:hAnsi="仿宋" w:eastAsia="仿宋" w:cs="宋体"/>
                <w:kern w:val="0"/>
                <w:sz w:val="24"/>
              </w:rPr>
              <w:t>电话、网线、有线电视</w:t>
            </w:r>
          </w:p>
        </w:tc>
        <w:tc>
          <w:tcPr>
            <w:tcW w:w="411" w:type="pct"/>
            <w:noWrap w:val="0"/>
            <w:vAlign w:val="center"/>
          </w:tcPr>
          <w:p w14:paraId="5C28223B">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26FF783B">
            <w:pPr>
              <w:widowControl/>
              <w:snapToGrid w:val="0"/>
              <w:jc w:val="center"/>
              <w:rPr>
                <w:rFonts w:ascii="Times New Roman" w:hAnsi="Times New Roman" w:eastAsia="等线"/>
                <w:kern w:val="0"/>
                <w:sz w:val="24"/>
              </w:rPr>
            </w:pPr>
            <w:r>
              <w:rPr>
                <w:rFonts w:ascii="Times New Roman" w:hAnsi="Times New Roman" w:eastAsia="等线"/>
                <w:kern w:val="0"/>
                <w:sz w:val="24"/>
              </w:rPr>
              <w:t>105</w:t>
            </w:r>
          </w:p>
        </w:tc>
        <w:tc>
          <w:tcPr>
            <w:tcW w:w="2005" w:type="pct"/>
            <w:vMerge w:val="continue"/>
            <w:noWrap w:val="0"/>
            <w:vAlign w:val="center"/>
          </w:tcPr>
          <w:p w14:paraId="23C72E69">
            <w:pPr>
              <w:widowControl/>
              <w:snapToGrid w:val="0"/>
              <w:jc w:val="left"/>
              <w:rPr>
                <w:rFonts w:ascii="仿宋" w:hAnsi="仿宋" w:eastAsia="仿宋" w:cs="宋体"/>
                <w:kern w:val="0"/>
                <w:sz w:val="24"/>
              </w:rPr>
            </w:pPr>
          </w:p>
        </w:tc>
      </w:tr>
      <w:tr w14:paraId="196D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251C39A4">
            <w:pPr>
              <w:widowControl/>
              <w:snapToGrid w:val="0"/>
              <w:jc w:val="left"/>
              <w:rPr>
                <w:rFonts w:ascii="仿宋" w:hAnsi="仿宋" w:eastAsia="仿宋" w:cs="宋体"/>
                <w:kern w:val="0"/>
                <w:sz w:val="24"/>
              </w:rPr>
            </w:pPr>
          </w:p>
        </w:tc>
        <w:tc>
          <w:tcPr>
            <w:tcW w:w="1057" w:type="pct"/>
            <w:noWrap w:val="0"/>
            <w:vAlign w:val="center"/>
          </w:tcPr>
          <w:p w14:paraId="44110502">
            <w:pPr>
              <w:widowControl/>
              <w:snapToGrid w:val="0"/>
              <w:jc w:val="center"/>
              <w:rPr>
                <w:rFonts w:ascii="Times New Roman" w:hAnsi="Times New Roman" w:eastAsia="等线"/>
                <w:kern w:val="0"/>
                <w:sz w:val="24"/>
              </w:rPr>
            </w:pPr>
            <w:r>
              <w:rPr>
                <w:rFonts w:hint="eastAsia" w:ascii="仿宋" w:hAnsi="仿宋" w:eastAsia="仿宋"/>
                <w:kern w:val="0"/>
                <w:sz w:val="24"/>
              </w:rPr>
              <w:t>消防栓</w:t>
            </w:r>
          </w:p>
        </w:tc>
        <w:tc>
          <w:tcPr>
            <w:tcW w:w="411" w:type="pct"/>
            <w:noWrap w:val="0"/>
            <w:vAlign w:val="center"/>
          </w:tcPr>
          <w:p w14:paraId="68E052D0">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个</w:t>
            </w:r>
          </w:p>
        </w:tc>
        <w:tc>
          <w:tcPr>
            <w:tcW w:w="703" w:type="pct"/>
            <w:noWrap w:val="0"/>
            <w:vAlign w:val="center"/>
          </w:tcPr>
          <w:p w14:paraId="5C435AEF">
            <w:pPr>
              <w:widowControl/>
              <w:snapToGrid w:val="0"/>
              <w:jc w:val="center"/>
              <w:rPr>
                <w:rFonts w:ascii="Times New Roman" w:hAnsi="Times New Roman" w:eastAsia="等线"/>
                <w:kern w:val="0"/>
                <w:sz w:val="24"/>
              </w:rPr>
            </w:pPr>
            <w:r>
              <w:rPr>
                <w:rFonts w:ascii="Times New Roman" w:hAnsi="Times New Roman" w:eastAsia="等线"/>
                <w:kern w:val="0"/>
                <w:sz w:val="24"/>
              </w:rPr>
              <w:t>1500</w:t>
            </w:r>
          </w:p>
        </w:tc>
        <w:tc>
          <w:tcPr>
            <w:tcW w:w="2005" w:type="pct"/>
            <w:vMerge w:val="continue"/>
            <w:noWrap w:val="0"/>
            <w:vAlign w:val="center"/>
          </w:tcPr>
          <w:p w14:paraId="7493BEF6">
            <w:pPr>
              <w:widowControl/>
              <w:snapToGrid w:val="0"/>
              <w:jc w:val="left"/>
              <w:rPr>
                <w:rFonts w:ascii="仿宋" w:hAnsi="仿宋" w:eastAsia="仿宋" w:cs="宋体"/>
                <w:kern w:val="0"/>
                <w:sz w:val="24"/>
              </w:rPr>
            </w:pPr>
          </w:p>
        </w:tc>
      </w:tr>
      <w:tr w14:paraId="545E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6D8C383E">
            <w:pPr>
              <w:widowControl/>
              <w:snapToGrid w:val="0"/>
              <w:jc w:val="left"/>
              <w:rPr>
                <w:rFonts w:ascii="仿宋" w:hAnsi="仿宋" w:eastAsia="仿宋" w:cs="宋体"/>
                <w:kern w:val="0"/>
                <w:sz w:val="24"/>
              </w:rPr>
            </w:pPr>
          </w:p>
        </w:tc>
        <w:tc>
          <w:tcPr>
            <w:tcW w:w="1057" w:type="pct"/>
            <w:noWrap w:val="0"/>
            <w:vAlign w:val="center"/>
          </w:tcPr>
          <w:p w14:paraId="41BE7C07">
            <w:pPr>
              <w:widowControl/>
              <w:snapToGrid w:val="0"/>
              <w:jc w:val="center"/>
              <w:rPr>
                <w:rFonts w:ascii="Times New Roman" w:hAnsi="Times New Roman" w:eastAsia="等线"/>
                <w:kern w:val="0"/>
                <w:sz w:val="24"/>
              </w:rPr>
            </w:pPr>
            <w:r>
              <w:rPr>
                <w:rFonts w:hint="eastAsia" w:ascii="仿宋" w:hAnsi="仿宋" w:eastAsia="仿宋"/>
                <w:kern w:val="0"/>
                <w:sz w:val="24"/>
              </w:rPr>
              <w:t>村牌、石牌</w:t>
            </w:r>
          </w:p>
        </w:tc>
        <w:tc>
          <w:tcPr>
            <w:tcW w:w="411" w:type="pct"/>
            <w:noWrap w:val="0"/>
            <w:vAlign w:val="center"/>
          </w:tcPr>
          <w:p w14:paraId="5067CCE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块</w:t>
            </w:r>
          </w:p>
        </w:tc>
        <w:tc>
          <w:tcPr>
            <w:tcW w:w="703" w:type="pct"/>
            <w:noWrap w:val="0"/>
            <w:vAlign w:val="center"/>
          </w:tcPr>
          <w:p w14:paraId="16B1840E">
            <w:pPr>
              <w:widowControl/>
              <w:snapToGrid w:val="0"/>
              <w:jc w:val="center"/>
              <w:rPr>
                <w:rFonts w:ascii="Times New Roman" w:hAnsi="Times New Roman" w:eastAsia="等线"/>
                <w:kern w:val="0"/>
                <w:sz w:val="24"/>
              </w:rPr>
            </w:pPr>
            <w:r>
              <w:rPr>
                <w:rFonts w:ascii="Times New Roman" w:hAnsi="Times New Roman" w:eastAsia="等线"/>
                <w:kern w:val="0"/>
                <w:sz w:val="24"/>
              </w:rPr>
              <w:t>1500</w:t>
            </w:r>
          </w:p>
        </w:tc>
        <w:tc>
          <w:tcPr>
            <w:tcW w:w="2005" w:type="pct"/>
            <w:vMerge w:val="continue"/>
            <w:noWrap w:val="0"/>
            <w:vAlign w:val="center"/>
          </w:tcPr>
          <w:p w14:paraId="74ADFCBA">
            <w:pPr>
              <w:widowControl/>
              <w:snapToGrid w:val="0"/>
              <w:jc w:val="left"/>
              <w:rPr>
                <w:rFonts w:ascii="仿宋" w:hAnsi="仿宋" w:eastAsia="仿宋" w:cs="宋体"/>
                <w:kern w:val="0"/>
                <w:sz w:val="24"/>
              </w:rPr>
            </w:pPr>
          </w:p>
        </w:tc>
      </w:tr>
      <w:tr w14:paraId="29E2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37295519">
            <w:pPr>
              <w:widowControl/>
              <w:snapToGrid w:val="0"/>
              <w:jc w:val="left"/>
              <w:rPr>
                <w:rFonts w:ascii="仿宋" w:hAnsi="仿宋" w:eastAsia="仿宋" w:cs="宋体"/>
                <w:kern w:val="0"/>
                <w:sz w:val="24"/>
              </w:rPr>
            </w:pPr>
          </w:p>
        </w:tc>
        <w:tc>
          <w:tcPr>
            <w:tcW w:w="1057" w:type="pct"/>
            <w:noWrap w:val="0"/>
            <w:vAlign w:val="center"/>
          </w:tcPr>
          <w:p w14:paraId="17EC6665">
            <w:pPr>
              <w:widowControl/>
              <w:snapToGrid w:val="0"/>
              <w:jc w:val="center"/>
              <w:rPr>
                <w:rFonts w:ascii="Times New Roman" w:hAnsi="Times New Roman" w:eastAsia="等线"/>
                <w:kern w:val="0"/>
                <w:sz w:val="24"/>
              </w:rPr>
            </w:pPr>
            <w:r>
              <w:rPr>
                <w:rFonts w:hint="eastAsia" w:ascii="仿宋" w:hAnsi="仿宋" w:eastAsia="仿宋"/>
                <w:kern w:val="0"/>
                <w:sz w:val="24"/>
              </w:rPr>
              <w:t>广告牌</w:t>
            </w:r>
          </w:p>
        </w:tc>
        <w:tc>
          <w:tcPr>
            <w:tcW w:w="411" w:type="pct"/>
            <w:noWrap w:val="0"/>
            <w:vAlign w:val="center"/>
          </w:tcPr>
          <w:p w14:paraId="006D2F6C">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3BF0B37A">
            <w:pPr>
              <w:widowControl/>
              <w:snapToGrid w:val="0"/>
              <w:jc w:val="center"/>
              <w:rPr>
                <w:rFonts w:ascii="Times New Roman" w:hAnsi="Times New Roman" w:eastAsia="等线"/>
                <w:kern w:val="0"/>
                <w:sz w:val="24"/>
              </w:rPr>
            </w:pPr>
            <w:r>
              <w:rPr>
                <w:rFonts w:ascii="Times New Roman" w:hAnsi="Times New Roman" w:eastAsia="等线"/>
                <w:kern w:val="0"/>
                <w:sz w:val="24"/>
              </w:rPr>
              <w:t>100</w:t>
            </w:r>
          </w:p>
        </w:tc>
        <w:tc>
          <w:tcPr>
            <w:tcW w:w="2005" w:type="pct"/>
            <w:vMerge w:val="continue"/>
            <w:noWrap w:val="0"/>
            <w:vAlign w:val="center"/>
          </w:tcPr>
          <w:p w14:paraId="250965ED">
            <w:pPr>
              <w:widowControl/>
              <w:snapToGrid w:val="0"/>
              <w:jc w:val="left"/>
              <w:rPr>
                <w:rFonts w:ascii="仿宋" w:hAnsi="仿宋" w:eastAsia="仿宋" w:cs="宋体"/>
                <w:kern w:val="0"/>
                <w:sz w:val="24"/>
              </w:rPr>
            </w:pPr>
          </w:p>
        </w:tc>
      </w:tr>
      <w:tr w14:paraId="32F5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5D79093F">
            <w:pPr>
              <w:widowControl/>
              <w:snapToGrid w:val="0"/>
              <w:jc w:val="left"/>
              <w:rPr>
                <w:rFonts w:ascii="仿宋" w:hAnsi="仿宋" w:eastAsia="仿宋" w:cs="宋体"/>
                <w:kern w:val="0"/>
                <w:sz w:val="24"/>
              </w:rPr>
            </w:pPr>
          </w:p>
        </w:tc>
        <w:tc>
          <w:tcPr>
            <w:tcW w:w="1057" w:type="pct"/>
            <w:noWrap w:val="0"/>
            <w:vAlign w:val="center"/>
          </w:tcPr>
          <w:p w14:paraId="2AE3061D">
            <w:pPr>
              <w:widowControl/>
              <w:snapToGrid w:val="0"/>
              <w:jc w:val="center"/>
              <w:rPr>
                <w:rFonts w:ascii="Times New Roman" w:hAnsi="Times New Roman" w:eastAsia="等线"/>
                <w:kern w:val="0"/>
                <w:sz w:val="24"/>
              </w:rPr>
            </w:pPr>
            <w:r>
              <w:rPr>
                <w:rFonts w:hint="eastAsia" w:ascii="仿宋" w:hAnsi="仿宋" w:eastAsia="仿宋"/>
                <w:kern w:val="0"/>
                <w:sz w:val="24"/>
              </w:rPr>
              <w:t>不锈钢蓄水桶</w:t>
            </w:r>
          </w:p>
        </w:tc>
        <w:tc>
          <w:tcPr>
            <w:tcW w:w="411" w:type="pct"/>
            <w:noWrap w:val="0"/>
            <w:vAlign w:val="center"/>
          </w:tcPr>
          <w:p w14:paraId="2785DD2C">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个</w:t>
            </w:r>
          </w:p>
        </w:tc>
        <w:tc>
          <w:tcPr>
            <w:tcW w:w="703" w:type="pct"/>
            <w:noWrap w:val="0"/>
            <w:vAlign w:val="center"/>
          </w:tcPr>
          <w:p w14:paraId="5B0A22F3">
            <w:pPr>
              <w:widowControl/>
              <w:snapToGrid w:val="0"/>
              <w:jc w:val="center"/>
              <w:rPr>
                <w:rFonts w:ascii="Times New Roman" w:hAnsi="Times New Roman" w:eastAsia="等线"/>
                <w:kern w:val="0"/>
                <w:sz w:val="24"/>
              </w:rPr>
            </w:pPr>
            <w:r>
              <w:rPr>
                <w:rFonts w:ascii="Times New Roman" w:hAnsi="Times New Roman" w:eastAsia="等线"/>
                <w:kern w:val="0"/>
                <w:sz w:val="24"/>
              </w:rPr>
              <w:t>155</w:t>
            </w:r>
          </w:p>
        </w:tc>
        <w:tc>
          <w:tcPr>
            <w:tcW w:w="2005" w:type="pct"/>
            <w:vMerge w:val="continue"/>
            <w:noWrap w:val="0"/>
            <w:vAlign w:val="center"/>
          </w:tcPr>
          <w:p w14:paraId="235D7D0A">
            <w:pPr>
              <w:widowControl/>
              <w:snapToGrid w:val="0"/>
              <w:jc w:val="left"/>
              <w:rPr>
                <w:rFonts w:ascii="仿宋" w:hAnsi="仿宋" w:eastAsia="仿宋" w:cs="宋体"/>
                <w:kern w:val="0"/>
                <w:sz w:val="24"/>
              </w:rPr>
            </w:pPr>
          </w:p>
        </w:tc>
      </w:tr>
      <w:tr w14:paraId="42A2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3" w:type="pct"/>
            <w:vMerge w:val="continue"/>
            <w:noWrap w:val="0"/>
            <w:vAlign w:val="center"/>
          </w:tcPr>
          <w:p w14:paraId="013D78BB">
            <w:pPr>
              <w:widowControl/>
              <w:snapToGrid w:val="0"/>
              <w:jc w:val="left"/>
              <w:rPr>
                <w:rFonts w:ascii="仿宋" w:hAnsi="仿宋" w:eastAsia="仿宋" w:cs="宋体"/>
                <w:kern w:val="0"/>
                <w:sz w:val="24"/>
              </w:rPr>
            </w:pPr>
          </w:p>
        </w:tc>
        <w:tc>
          <w:tcPr>
            <w:tcW w:w="1057" w:type="pct"/>
            <w:noWrap w:val="0"/>
            <w:vAlign w:val="center"/>
          </w:tcPr>
          <w:p w14:paraId="7E17A43E">
            <w:pPr>
              <w:widowControl/>
              <w:snapToGrid w:val="0"/>
              <w:jc w:val="center"/>
              <w:rPr>
                <w:rFonts w:ascii="Times New Roman" w:hAnsi="Times New Roman" w:eastAsia="等线"/>
                <w:kern w:val="0"/>
                <w:sz w:val="24"/>
              </w:rPr>
            </w:pPr>
            <w:r>
              <w:rPr>
                <w:rFonts w:hint="eastAsia" w:ascii="仿宋" w:hAnsi="仿宋" w:eastAsia="仿宋"/>
                <w:kern w:val="0"/>
                <w:sz w:val="24"/>
              </w:rPr>
              <w:t>太阳能热水器</w:t>
            </w:r>
          </w:p>
        </w:tc>
        <w:tc>
          <w:tcPr>
            <w:tcW w:w="411" w:type="pct"/>
            <w:noWrap w:val="0"/>
            <w:vAlign w:val="center"/>
          </w:tcPr>
          <w:p w14:paraId="60BFAEF1">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w:t>
            </w:r>
            <w:r>
              <w:rPr>
                <w:rFonts w:hint="eastAsia" w:ascii="仿宋" w:hAnsi="仿宋" w:eastAsia="仿宋"/>
                <w:kern w:val="0"/>
                <w:sz w:val="24"/>
              </w:rPr>
              <w:t>套</w:t>
            </w:r>
          </w:p>
        </w:tc>
        <w:tc>
          <w:tcPr>
            <w:tcW w:w="703" w:type="pct"/>
            <w:noWrap w:val="0"/>
            <w:vAlign w:val="center"/>
          </w:tcPr>
          <w:p w14:paraId="49FE1EDD">
            <w:pPr>
              <w:widowControl/>
              <w:snapToGrid w:val="0"/>
              <w:jc w:val="center"/>
              <w:rPr>
                <w:rFonts w:ascii="Times New Roman" w:hAnsi="Times New Roman" w:eastAsia="等线"/>
                <w:kern w:val="0"/>
                <w:sz w:val="24"/>
              </w:rPr>
            </w:pPr>
            <w:r>
              <w:rPr>
                <w:rFonts w:ascii="Times New Roman" w:hAnsi="Times New Roman" w:eastAsia="等线"/>
                <w:kern w:val="0"/>
                <w:sz w:val="24"/>
              </w:rPr>
              <w:t>400</w:t>
            </w:r>
          </w:p>
        </w:tc>
        <w:tc>
          <w:tcPr>
            <w:tcW w:w="2005" w:type="pct"/>
            <w:vMerge w:val="continue"/>
            <w:noWrap w:val="0"/>
            <w:vAlign w:val="center"/>
          </w:tcPr>
          <w:p w14:paraId="5761D84A">
            <w:pPr>
              <w:widowControl/>
              <w:snapToGrid w:val="0"/>
              <w:jc w:val="left"/>
              <w:rPr>
                <w:rFonts w:ascii="仿宋" w:hAnsi="仿宋" w:eastAsia="仿宋" w:cs="宋体"/>
                <w:kern w:val="0"/>
                <w:sz w:val="24"/>
              </w:rPr>
            </w:pPr>
          </w:p>
        </w:tc>
      </w:tr>
      <w:tr w14:paraId="220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noWrap w:val="0"/>
            <w:vAlign w:val="center"/>
          </w:tcPr>
          <w:p w14:paraId="4066572B">
            <w:pPr>
              <w:widowControl/>
              <w:snapToGrid w:val="0"/>
              <w:jc w:val="center"/>
              <w:rPr>
                <w:rFonts w:ascii="仿宋" w:hAnsi="仿宋" w:eastAsia="仿宋" w:cs="宋体"/>
                <w:kern w:val="0"/>
                <w:sz w:val="24"/>
              </w:rPr>
            </w:pPr>
            <w:r>
              <w:rPr>
                <w:rFonts w:hint="eastAsia" w:ascii="仿宋" w:hAnsi="仿宋" w:eastAsia="仿宋" w:cs="宋体"/>
                <w:kern w:val="0"/>
                <w:sz w:val="24"/>
              </w:rPr>
              <w:t>水设施</w:t>
            </w:r>
          </w:p>
        </w:tc>
        <w:tc>
          <w:tcPr>
            <w:tcW w:w="411" w:type="pct"/>
            <w:noWrap w:val="0"/>
            <w:vAlign w:val="center"/>
          </w:tcPr>
          <w:p w14:paraId="33AE12F6">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276C50CD">
            <w:pPr>
              <w:widowControl/>
              <w:snapToGrid w:val="0"/>
              <w:jc w:val="center"/>
              <w:rPr>
                <w:rFonts w:ascii="Times New Roman" w:hAnsi="Times New Roman" w:eastAsia="等线"/>
                <w:kern w:val="0"/>
                <w:sz w:val="24"/>
              </w:rPr>
            </w:pPr>
            <w:r>
              <w:rPr>
                <w:rFonts w:ascii="Times New Roman" w:hAnsi="Times New Roman" w:eastAsia="等线"/>
                <w:kern w:val="0"/>
                <w:sz w:val="24"/>
              </w:rPr>
              <w:t>10</w:t>
            </w:r>
          </w:p>
        </w:tc>
        <w:tc>
          <w:tcPr>
            <w:tcW w:w="2005" w:type="pct"/>
            <w:noWrap w:val="0"/>
            <w:vAlign w:val="center"/>
          </w:tcPr>
          <w:p w14:paraId="68A9CF4B">
            <w:pPr>
              <w:widowControl/>
              <w:snapToGrid w:val="0"/>
              <w:jc w:val="center"/>
              <w:rPr>
                <w:rFonts w:ascii="仿宋" w:hAnsi="仿宋" w:eastAsia="仿宋" w:cs="宋体"/>
                <w:kern w:val="0"/>
                <w:sz w:val="24"/>
              </w:rPr>
            </w:pPr>
            <w:r>
              <w:rPr>
                <w:rFonts w:ascii="Times New Roman" w:hAnsi="Times New Roman" w:eastAsia="等线"/>
                <w:kern w:val="0"/>
                <w:sz w:val="24"/>
              </w:rPr>
              <w:t>/</w:t>
            </w:r>
          </w:p>
        </w:tc>
      </w:tr>
      <w:tr w14:paraId="44EF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noWrap w:val="0"/>
            <w:vAlign w:val="center"/>
          </w:tcPr>
          <w:p w14:paraId="34FC0E15">
            <w:pPr>
              <w:widowControl/>
              <w:snapToGrid w:val="0"/>
              <w:jc w:val="center"/>
              <w:rPr>
                <w:rFonts w:ascii="仿宋" w:hAnsi="仿宋" w:eastAsia="仿宋" w:cs="宋体"/>
                <w:kern w:val="0"/>
                <w:sz w:val="24"/>
              </w:rPr>
            </w:pPr>
            <w:r>
              <w:rPr>
                <w:rFonts w:hint="eastAsia" w:ascii="仿宋" w:hAnsi="仿宋" w:eastAsia="仿宋" w:cs="宋体"/>
                <w:kern w:val="0"/>
                <w:sz w:val="24"/>
              </w:rPr>
              <w:t>电设施</w:t>
            </w:r>
          </w:p>
        </w:tc>
        <w:tc>
          <w:tcPr>
            <w:tcW w:w="411" w:type="pct"/>
            <w:noWrap w:val="0"/>
            <w:vAlign w:val="center"/>
          </w:tcPr>
          <w:p w14:paraId="4BA6EC19">
            <w:pPr>
              <w:widowControl/>
              <w:snapToGrid w:val="0"/>
              <w:jc w:val="center"/>
              <w:rPr>
                <w:rFonts w:hint="eastAsia"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2</w:t>
            </w:r>
          </w:p>
        </w:tc>
        <w:tc>
          <w:tcPr>
            <w:tcW w:w="703" w:type="pct"/>
            <w:noWrap w:val="0"/>
            <w:vAlign w:val="center"/>
          </w:tcPr>
          <w:p w14:paraId="348BBF15">
            <w:pPr>
              <w:widowControl/>
              <w:snapToGrid w:val="0"/>
              <w:jc w:val="center"/>
              <w:rPr>
                <w:rFonts w:ascii="Times New Roman" w:hAnsi="Times New Roman" w:eastAsia="等线"/>
                <w:kern w:val="0"/>
                <w:sz w:val="24"/>
              </w:rPr>
            </w:pPr>
            <w:r>
              <w:rPr>
                <w:rFonts w:ascii="Times New Roman" w:hAnsi="Times New Roman" w:eastAsia="等线"/>
                <w:kern w:val="0"/>
                <w:sz w:val="24"/>
              </w:rPr>
              <w:t>25</w:t>
            </w:r>
          </w:p>
        </w:tc>
        <w:tc>
          <w:tcPr>
            <w:tcW w:w="2005" w:type="pct"/>
            <w:noWrap w:val="0"/>
            <w:vAlign w:val="center"/>
          </w:tcPr>
          <w:p w14:paraId="66761660">
            <w:pPr>
              <w:widowControl/>
              <w:snapToGrid w:val="0"/>
              <w:jc w:val="center"/>
              <w:rPr>
                <w:rFonts w:ascii="仿宋" w:hAnsi="仿宋" w:eastAsia="仿宋" w:cs="宋体"/>
                <w:kern w:val="0"/>
                <w:sz w:val="24"/>
              </w:rPr>
            </w:pPr>
            <w:r>
              <w:rPr>
                <w:rFonts w:ascii="Times New Roman" w:hAnsi="Times New Roman" w:eastAsia="等线"/>
                <w:kern w:val="0"/>
                <w:sz w:val="24"/>
              </w:rPr>
              <w:t>/</w:t>
            </w:r>
          </w:p>
        </w:tc>
      </w:tr>
      <w:tr w14:paraId="7BC3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noWrap w:val="0"/>
            <w:vAlign w:val="center"/>
          </w:tcPr>
          <w:p w14:paraId="1A8520F4">
            <w:pPr>
              <w:widowControl/>
              <w:snapToGrid w:val="0"/>
              <w:jc w:val="center"/>
              <w:rPr>
                <w:rFonts w:ascii="Times New Roman" w:hAnsi="Times New Roman" w:eastAsia="等线"/>
                <w:kern w:val="0"/>
                <w:sz w:val="24"/>
              </w:rPr>
            </w:pPr>
            <w:r>
              <w:rPr>
                <w:rFonts w:hint="eastAsia" w:ascii="仿宋" w:hAnsi="仿宋" w:eastAsia="仿宋"/>
                <w:kern w:val="0"/>
                <w:sz w:val="24"/>
              </w:rPr>
              <w:t>填土、平整地面</w:t>
            </w:r>
          </w:p>
        </w:tc>
        <w:tc>
          <w:tcPr>
            <w:tcW w:w="411" w:type="pct"/>
            <w:noWrap w:val="0"/>
            <w:vAlign w:val="center"/>
          </w:tcPr>
          <w:p w14:paraId="7EC0F1EA">
            <w:pPr>
              <w:widowControl/>
              <w:snapToGrid w:val="0"/>
              <w:jc w:val="center"/>
              <w:rPr>
                <w:rFonts w:ascii="Times New Roman" w:hAnsi="Times New Roman" w:eastAsia="等线"/>
                <w:kern w:val="0"/>
                <w:sz w:val="24"/>
              </w:rPr>
            </w:pPr>
            <w:r>
              <w:rPr>
                <w:rFonts w:hint="eastAsia" w:ascii="仿宋" w:hAnsi="仿宋" w:eastAsia="仿宋"/>
                <w:kern w:val="0"/>
                <w:sz w:val="24"/>
              </w:rPr>
              <w:t>元</w:t>
            </w:r>
            <w:r>
              <w:rPr>
                <w:rFonts w:ascii="Times New Roman" w:hAnsi="Times New Roman" w:eastAsia="等线"/>
                <w:kern w:val="0"/>
                <w:sz w:val="24"/>
              </w:rPr>
              <w:t>/m</w:t>
            </w:r>
            <w:r>
              <w:rPr>
                <w:rFonts w:ascii="Times New Roman" w:hAnsi="Times New Roman" w:eastAsia="等线"/>
                <w:kern w:val="0"/>
                <w:sz w:val="24"/>
                <w:vertAlign w:val="superscript"/>
              </w:rPr>
              <w:t>3</w:t>
            </w:r>
          </w:p>
        </w:tc>
        <w:tc>
          <w:tcPr>
            <w:tcW w:w="703" w:type="pct"/>
            <w:noWrap w:val="0"/>
            <w:vAlign w:val="center"/>
          </w:tcPr>
          <w:p w14:paraId="5E8FD810">
            <w:pPr>
              <w:widowControl/>
              <w:snapToGrid w:val="0"/>
              <w:jc w:val="center"/>
              <w:rPr>
                <w:rFonts w:ascii="Times New Roman" w:hAnsi="Times New Roman" w:eastAsia="等线"/>
                <w:kern w:val="0"/>
                <w:sz w:val="24"/>
              </w:rPr>
            </w:pPr>
            <w:r>
              <w:rPr>
                <w:rFonts w:ascii="Times New Roman" w:hAnsi="Times New Roman" w:eastAsia="等线"/>
                <w:kern w:val="0"/>
                <w:sz w:val="24"/>
              </w:rPr>
              <w:t>20</w:t>
            </w:r>
          </w:p>
        </w:tc>
        <w:tc>
          <w:tcPr>
            <w:tcW w:w="2005" w:type="pct"/>
            <w:noWrap w:val="0"/>
            <w:vAlign w:val="center"/>
          </w:tcPr>
          <w:p w14:paraId="329F0978">
            <w:pPr>
              <w:widowControl/>
              <w:snapToGrid w:val="0"/>
              <w:jc w:val="center"/>
              <w:rPr>
                <w:rFonts w:ascii="Times New Roman" w:hAnsi="Times New Roman" w:eastAsia="等线"/>
                <w:kern w:val="0"/>
                <w:sz w:val="24"/>
              </w:rPr>
            </w:pPr>
            <w:r>
              <w:rPr>
                <w:rFonts w:ascii="Times New Roman" w:hAnsi="Times New Roman" w:eastAsia="等线"/>
                <w:kern w:val="0"/>
                <w:sz w:val="24"/>
              </w:rPr>
              <w:t>/</w:t>
            </w:r>
          </w:p>
        </w:tc>
      </w:tr>
      <w:bookmarkEnd w:id="18"/>
    </w:tbl>
    <w:p w14:paraId="72C102C3">
      <w:pPr>
        <w:widowControl/>
        <w:adjustRightInd w:val="0"/>
        <w:snapToGrid w:val="0"/>
        <w:rPr>
          <w:rFonts w:ascii="Times New Roman" w:hAnsi="Times New Roman" w:eastAsia="仿宋"/>
          <w:color w:val="000000"/>
          <w:sz w:val="24"/>
        </w:rPr>
      </w:pPr>
      <w:bookmarkStart w:id="19" w:name="_Hlk176860163"/>
      <w:r>
        <w:rPr>
          <w:rFonts w:hint="eastAsia" w:ascii="Times New Roman" w:hAnsi="Times New Roman" w:eastAsia="仿宋"/>
          <w:color w:val="000000"/>
          <w:sz w:val="24"/>
        </w:rPr>
        <w:t>注：1、本标准未覆盖的地上附着物和青苗补偿可参照《潮州市人民政府关于印发&lt;潮州市集体土地征收与补偿安置办法&gt;的通知》（潮府规〔2024〕7号）执行或委托第三方机构进行评估，评估结果经确认后予以补偿；</w:t>
      </w:r>
    </w:p>
    <w:p w14:paraId="092E07D3">
      <w:pPr>
        <w:widowControl/>
        <w:adjustRightInd w:val="0"/>
        <w:snapToGrid w:val="0"/>
        <w:rPr>
          <w:rFonts w:ascii="Times New Roman" w:hAnsi="Times New Roman" w:eastAsia="仿宋"/>
          <w:color w:val="000000"/>
          <w:sz w:val="24"/>
        </w:rPr>
      </w:pPr>
      <w:r>
        <w:rPr>
          <w:rFonts w:hint="eastAsia" w:ascii="Times New Roman" w:hAnsi="Times New Roman" w:eastAsia="仿宋"/>
          <w:color w:val="000000"/>
          <w:sz w:val="24"/>
        </w:rPr>
        <w:t>2、古树名木、名贵药材、特殊养殖等，补偿标准不能完全覆盖的，具体补偿实施时可委托第三方专业机构进行评估，评估结果经审核后予以补偿；</w:t>
      </w:r>
    </w:p>
    <w:p w14:paraId="7CAEECF7">
      <w:pPr>
        <w:widowControl/>
        <w:adjustRightInd w:val="0"/>
        <w:snapToGrid w:val="0"/>
        <w:rPr>
          <w:rFonts w:hint="eastAsia" w:ascii="Times New Roman" w:hAnsi="Times New Roman" w:eastAsia="仿宋"/>
          <w:color w:val="000000"/>
          <w:sz w:val="24"/>
        </w:rPr>
      </w:pPr>
      <w:r>
        <w:rPr>
          <w:rFonts w:hint="eastAsia" w:ascii="Times New Roman" w:hAnsi="Times New Roman" w:eastAsia="仿宋"/>
          <w:color w:val="000000"/>
          <w:sz w:val="24"/>
        </w:rPr>
        <w:t>3、以上表格中补偿标准涉及区间价的，均为含上不含下。</w:t>
      </w:r>
      <w:bookmarkEnd w:id="19"/>
    </w:p>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ZXBSJW--GB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D00B">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12</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13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DF1FF">
    <w:pPr>
      <w:pStyle w:val="7"/>
      <w:rPr>
        <w:rFonts w:ascii="仿宋" w:hAnsi="仿宋" w:eastAsia="仿宋"/>
        <w:sz w:val="21"/>
        <w:szCs w:val="21"/>
      </w:rPr>
    </w:pPr>
    <w:r>
      <w:rPr>
        <w:rFonts w:hint="eastAsia" w:ascii="仿宋" w:hAnsi="仿宋" w:eastAsia="仿宋"/>
        <w:sz w:val="21"/>
        <w:szCs w:val="21"/>
      </w:rPr>
      <w:t>潮安区征收地上附着物和青苗补偿标准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YzllODNmMTcyYzIwNjI0OWU2YWZlMGQyMjI4OWIifQ=="/>
  </w:docVars>
  <w:rsids>
    <w:rsidRoot w:val="00C617CF"/>
    <w:rsid w:val="000002B4"/>
    <w:rsid w:val="000025C6"/>
    <w:rsid w:val="000038B8"/>
    <w:rsid w:val="000066A2"/>
    <w:rsid w:val="00006A79"/>
    <w:rsid w:val="000120F6"/>
    <w:rsid w:val="00014EDC"/>
    <w:rsid w:val="00014EE2"/>
    <w:rsid w:val="000176EB"/>
    <w:rsid w:val="00017EE9"/>
    <w:rsid w:val="00020915"/>
    <w:rsid w:val="00021DE4"/>
    <w:rsid w:val="0002424B"/>
    <w:rsid w:val="00030455"/>
    <w:rsid w:val="00035B78"/>
    <w:rsid w:val="00036B47"/>
    <w:rsid w:val="0004107C"/>
    <w:rsid w:val="000452CE"/>
    <w:rsid w:val="00045F07"/>
    <w:rsid w:val="00046597"/>
    <w:rsid w:val="0005083B"/>
    <w:rsid w:val="00050E4D"/>
    <w:rsid w:val="0005180B"/>
    <w:rsid w:val="00055554"/>
    <w:rsid w:val="00056214"/>
    <w:rsid w:val="00057983"/>
    <w:rsid w:val="00057F50"/>
    <w:rsid w:val="00062DEF"/>
    <w:rsid w:val="00066BBB"/>
    <w:rsid w:val="00067350"/>
    <w:rsid w:val="00067664"/>
    <w:rsid w:val="000706F7"/>
    <w:rsid w:val="00072A49"/>
    <w:rsid w:val="0007405D"/>
    <w:rsid w:val="000742F5"/>
    <w:rsid w:val="00075546"/>
    <w:rsid w:val="00075C7A"/>
    <w:rsid w:val="00075F44"/>
    <w:rsid w:val="0007607F"/>
    <w:rsid w:val="000778D4"/>
    <w:rsid w:val="00083FCA"/>
    <w:rsid w:val="00084139"/>
    <w:rsid w:val="00087207"/>
    <w:rsid w:val="00095E51"/>
    <w:rsid w:val="00095F73"/>
    <w:rsid w:val="00096A18"/>
    <w:rsid w:val="000A4E50"/>
    <w:rsid w:val="000A4F5E"/>
    <w:rsid w:val="000A6842"/>
    <w:rsid w:val="000A71CC"/>
    <w:rsid w:val="000B1A0C"/>
    <w:rsid w:val="000B1F04"/>
    <w:rsid w:val="000B5495"/>
    <w:rsid w:val="000B5A7D"/>
    <w:rsid w:val="000C27F6"/>
    <w:rsid w:val="000C46E8"/>
    <w:rsid w:val="000C4B66"/>
    <w:rsid w:val="000C4D2A"/>
    <w:rsid w:val="000C676A"/>
    <w:rsid w:val="000C76DF"/>
    <w:rsid w:val="000D188D"/>
    <w:rsid w:val="000D1F3C"/>
    <w:rsid w:val="000D269B"/>
    <w:rsid w:val="000D46C1"/>
    <w:rsid w:val="000D4F28"/>
    <w:rsid w:val="000D50C0"/>
    <w:rsid w:val="000D5A95"/>
    <w:rsid w:val="000D5EC5"/>
    <w:rsid w:val="000E1037"/>
    <w:rsid w:val="000E3435"/>
    <w:rsid w:val="000E3C35"/>
    <w:rsid w:val="000E5F83"/>
    <w:rsid w:val="000F0929"/>
    <w:rsid w:val="000F43EA"/>
    <w:rsid w:val="00105115"/>
    <w:rsid w:val="001072F6"/>
    <w:rsid w:val="001075F6"/>
    <w:rsid w:val="00107B9C"/>
    <w:rsid w:val="00112DAA"/>
    <w:rsid w:val="00115D52"/>
    <w:rsid w:val="001259CF"/>
    <w:rsid w:val="0013102D"/>
    <w:rsid w:val="0013279E"/>
    <w:rsid w:val="0013320C"/>
    <w:rsid w:val="00142655"/>
    <w:rsid w:val="001471D2"/>
    <w:rsid w:val="00150DCA"/>
    <w:rsid w:val="00160505"/>
    <w:rsid w:val="00161183"/>
    <w:rsid w:val="00161FB9"/>
    <w:rsid w:val="001625B6"/>
    <w:rsid w:val="00162B52"/>
    <w:rsid w:val="00166C0A"/>
    <w:rsid w:val="0017048E"/>
    <w:rsid w:val="00171435"/>
    <w:rsid w:val="001772AC"/>
    <w:rsid w:val="0017774F"/>
    <w:rsid w:val="0018104E"/>
    <w:rsid w:val="00182E30"/>
    <w:rsid w:val="00184812"/>
    <w:rsid w:val="00191E0A"/>
    <w:rsid w:val="00194D7F"/>
    <w:rsid w:val="00195C9A"/>
    <w:rsid w:val="001A02E9"/>
    <w:rsid w:val="001A0F6F"/>
    <w:rsid w:val="001A3CF6"/>
    <w:rsid w:val="001B1BE2"/>
    <w:rsid w:val="001C5FE8"/>
    <w:rsid w:val="001D5172"/>
    <w:rsid w:val="001D5FC8"/>
    <w:rsid w:val="001D7EB2"/>
    <w:rsid w:val="001E13A9"/>
    <w:rsid w:val="001E159C"/>
    <w:rsid w:val="001E1CFE"/>
    <w:rsid w:val="001E23D6"/>
    <w:rsid w:val="001E40E1"/>
    <w:rsid w:val="001E51AD"/>
    <w:rsid w:val="001E5600"/>
    <w:rsid w:val="001E6FE2"/>
    <w:rsid w:val="001F1CD6"/>
    <w:rsid w:val="002001DC"/>
    <w:rsid w:val="002020F6"/>
    <w:rsid w:val="00203DF7"/>
    <w:rsid w:val="00205FF5"/>
    <w:rsid w:val="002061E1"/>
    <w:rsid w:val="00207ECF"/>
    <w:rsid w:val="00211F54"/>
    <w:rsid w:val="002124E4"/>
    <w:rsid w:val="00213262"/>
    <w:rsid w:val="0021332F"/>
    <w:rsid w:val="0021427D"/>
    <w:rsid w:val="00214944"/>
    <w:rsid w:val="00216B65"/>
    <w:rsid w:val="00220716"/>
    <w:rsid w:val="002230E9"/>
    <w:rsid w:val="00223DA3"/>
    <w:rsid w:val="00224875"/>
    <w:rsid w:val="00224A56"/>
    <w:rsid w:val="0023123B"/>
    <w:rsid w:val="0024403D"/>
    <w:rsid w:val="00247414"/>
    <w:rsid w:val="00253499"/>
    <w:rsid w:val="00253CF6"/>
    <w:rsid w:val="0025438C"/>
    <w:rsid w:val="00256FE8"/>
    <w:rsid w:val="002701C7"/>
    <w:rsid w:val="002704A1"/>
    <w:rsid w:val="00273BD8"/>
    <w:rsid w:val="00274629"/>
    <w:rsid w:val="00274DA7"/>
    <w:rsid w:val="00277955"/>
    <w:rsid w:val="00277C0C"/>
    <w:rsid w:val="002808DD"/>
    <w:rsid w:val="00280ABB"/>
    <w:rsid w:val="0028315B"/>
    <w:rsid w:val="00294955"/>
    <w:rsid w:val="00295B34"/>
    <w:rsid w:val="002A066F"/>
    <w:rsid w:val="002A1660"/>
    <w:rsid w:val="002A333A"/>
    <w:rsid w:val="002A5A98"/>
    <w:rsid w:val="002A6C68"/>
    <w:rsid w:val="002A7846"/>
    <w:rsid w:val="002B2F4A"/>
    <w:rsid w:val="002B4FE0"/>
    <w:rsid w:val="002C3B62"/>
    <w:rsid w:val="002C67E8"/>
    <w:rsid w:val="002C70B3"/>
    <w:rsid w:val="002C77E0"/>
    <w:rsid w:val="002D1F70"/>
    <w:rsid w:val="002D616E"/>
    <w:rsid w:val="002D62A1"/>
    <w:rsid w:val="002E1653"/>
    <w:rsid w:val="002E5D9C"/>
    <w:rsid w:val="002F13CF"/>
    <w:rsid w:val="002F28C8"/>
    <w:rsid w:val="002F296B"/>
    <w:rsid w:val="002F3F18"/>
    <w:rsid w:val="002F3F71"/>
    <w:rsid w:val="002F786C"/>
    <w:rsid w:val="002F79E4"/>
    <w:rsid w:val="00300B2D"/>
    <w:rsid w:val="003015EF"/>
    <w:rsid w:val="0030205D"/>
    <w:rsid w:val="00303A9B"/>
    <w:rsid w:val="003055F8"/>
    <w:rsid w:val="00312EFE"/>
    <w:rsid w:val="003201A0"/>
    <w:rsid w:val="00322CAA"/>
    <w:rsid w:val="00323298"/>
    <w:rsid w:val="003247C9"/>
    <w:rsid w:val="00324C5A"/>
    <w:rsid w:val="00326FF4"/>
    <w:rsid w:val="00331C46"/>
    <w:rsid w:val="00331E52"/>
    <w:rsid w:val="003325F3"/>
    <w:rsid w:val="003335DF"/>
    <w:rsid w:val="00342080"/>
    <w:rsid w:val="003463CB"/>
    <w:rsid w:val="00347B0E"/>
    <w:rsid w:val="00351932"/>
    <w:rsid w:val="00356E39"/>
    <w:rsid w:val="00360301"/>
    <w:rsid w:val="00363CA2"/>
    <w:rsid w:val="00371088"/>
    <w:rsid w:val="00371389"/>
    <w:rsid w:val="003720C3"/>
    <w:rsid w:val="00376960"/>
    <w:rsid w:val="003868D7"/>
    <w:rsid w:val="00397CA1"/>
    <w:rsid w:val="003A098E"/>
    <w:rsid w:val="003A0ACF"/>
    <w:rsid w:val="003A1692"/>
    <w:rsid w:val="003B1B3D"/>
    <w:rsid w:val="003B4806"/>
    <w:rsid w:val="003B5584"/>
    <w:rsid w:val="003B6BD8"/>
    <w:rsid w:val="003B7E1A"/>
    <w:rsid w:val="003C3592"/>
    <w:rsid w:val="003C6F05"/>
    <w:rsid w:val="003D0856"/>
    <w:rsid w:val="003D228A"/>
    <w:rsid w:val="003D39B1"/>
    <w:rsid w:val="003D4903"/>
    <w:rsid w:val="003D6EEE"/>
    <w:rsid w:val="003D713A"/>
    <w:rsid w:val="003D7DA4"/>
    <w:rsid w:val="003E001C"/>
    <w:rsid w:val="003E2340"/>
    <w:rsid w:val="003E6369"/>
    <w:rsid w:val="003F1444"/>
    <w:rsid w:val="003F2B44"/>
    <w:rsid w:val="003F2CC6"/>
    <w:rsid w:val="003F3F6B"/>
    <w:rsid w:val="003F6F15"/>
    <w:rsid w:val="00405036"/>
    <w:rsid w:val="00406B5B"/>
    <w:rsid w:val="0041458B"/>
    <w:rsid w:val="00417B95"/>
    <w:rsid w:val="00424AF3"/>
    <w:rsid w:val="00425E75"/>
    <w:rsid w:val="004314D0"/>
    <w:rsid w:val="00436EF2"/>
    <w:rsid w:val="00437A10"/>
    <w:rsid w:val="004433F5"/>
    <w:rsid w:val="00444373"/>
    <w:rsid w:val="004475CA"/>
    <w:rsid w:val="00453991"/>
    <w:rsid w:val="00455567"/>
    <w:rsid w:val="00455EB7"/>
    <w:rsid w:val="004620CA"/>
    <w:rsid w:val="00463E93"/>
    <w:rsid w:val="004644FC"/>
    <w:rsid w:val="00470435"/>
    <w:rsid w:val="00470DA3"/>
    <w:rsid w:val="00471A67"/>
    <w:rsid w:val="004776A7"/>
    <w:rsid w:val="00482C76"/>
    <w:rsid w:val="00485FA1"/>
    <w:rsid w:val="00487449"/>
    <w:rsid w:val="00490293"/>
    <w:rsid w:val="00491BB2"/>
    <w:rsid w:val="00492084"/>
    <w:rsid w:val="00496071"/>
    <w:rsid w:val="004A58FF"/>
    <w:rsid w:val="004B2951"/>
    <w:rsid w:val="004B4893"/>
    <w:rsid w:val="004B4E43"/>
    <w:rsid w:val="004B5925"/>
    <w:rsid w:val="004C33EE"/>
    <w:rsid w:val="004C394E"/>
    <w:rsid w:val="004C6E92"/>
    <w:rsid w:val="004D196A"/>
    <w:rsid w:val="004D2786"/>
    <w:rsid w:val="004D4085"/>
    <w:rsid w:val="004D6EB4"/>
    <w:rsid w:val="004E0DC5"/>
    <w:rsid w:val="004E12B2"/>
    <w:rsid w:val="004E2CBB"/>
    <w:rsid w:val="004E680E"/>
    <w:rsid w:val="004F30A2"/>
    <w:rsid w:val="004F382B"/>
    <w:rsid w:val="0050592A"/>
    <w:rsid w:val="0051781D"/>
    <w:rsid w:val="0052131E"/>
    <w:rsid w:val="00526011"/>
    <w:rsid w:val="00533AE9"/>
    <w:rsid w:val="00540684"/>
    <w:rsid w:val="0054292F"/>
    <w:rsid w:val="00544FEB"/>
    <w:rsid w:val="005450D5"/>
    <w:rsid w:val="005451D1"/>
    <w:rsid w:val="0054552E"/>
    <w:rsid w:val="005518A5"/>
    <w:rsid w:val="00553C2D"/>
    <w:rsid w:val="00561288"/>
    <w:rsid w:val="005637F4"/>
    <w:rsid w:val="00564DEF"/>
    <w:rsid w:val="00564E21"/>
    <w:rsid w:val="00572579"/>
    <w:rsid w:val="00577F6B"/>
    <w:rsid w:val="005838A3"/>
    <w:rsid w:val="00584454"/>
    <w:rsid w:val="00585062"/>
    <w:rsid w:val="00591009"/>
    <w:rsid w:val="0059353E"/>
    <w:rsid w:val="00595C61"/>
    <w:rsid w:val="005960E5"/>
    <w:rsid w:val="00596416"/>
    <w:rsid w:val="005A1DF8"/>
    <w:rsid w:val="005A35B4"/>
    <w:rsid w:val="005A4D4C"/>
    <w:rsid w:val="005A6B00"/>
    <w:rsid w:val="005B1246"/>
    <w:rsid w:val="005B14E8"/>
    <w:rsid w:val="005B4A1F"/>
    <w:rsid w:val="005B7527"/>
    <w:rsid w:val="005B76B7"/>
    <w:rsid w:val="005C1E1A"/>
    <w:rsid w:val="005C3F37"/>
    <w:rsid w:val="005C5A1F"/>
    <w:rsid w:val="005D01FC"/>
    <w:rsid w:val="005D4DD7"/>
    <w:rsid w:val="005E3024"/>
    <w:rsid w:val="005E4291"/>
    <w:rsid w:val="005E476C"/>
    <w:rsid w:val="005E5733"/>
    <w:rsid w:val="005E65B3"/>
    <w:rsid w:val="005E767E"/>
    <w:rsid w:val="005F1100"/>
    <w:rsid w:val="005F2355"/>
    <w:rsid w:val="005F2BF5"/>
    <w:rsid w:val="005F306A"/>
    <w:rsid w:val="005F3C0B"/>
    <w:rsid w:val="005F7081"/>
    <w:rsid w:val="006014CD"/>
    <w:rsid w:val="00601F66"/>
    <w:rsid w:val="00603DBC"/>
    <w:rsid w:val="00605C19"/>
    <w:rsid w:val="006108CB"/>
    <w:rsid w:val="00610E21"/>
    <w:rsid w:val="0061557F"/>
    <w:rsid w:val="0061628F"/>
    <w:rsid w:val="00617D27"/>
    <w:rsid w:val="00617E31"/>
    <w:rsid w:val="00621123"/>
    <w:rsid w:val="006234BF"/>
    <w:rsid w:val="00623547"/>
    <w:rsid w:val="006253D0"/>
    <w:rsid w:val="00625FF7"/>
    <w:rsid w:val="006262DD"/>
    <w:rsid w:val="006268E9"/>
    <w:rsid w:val="006272B8"/>
    <w:rsid w:val="00641414"/>
    <w:rsid w:val="006438CF"/>
    <w:rsid w:val="0064395D"/>
    <w:rsid w:val="00643BAE"/>
    <w:rsid w:val="006447B8"/>
    <w:rsid w:val="006449C3"/>
    <w:rsid w:val="00645431"/>
    <w:rsid w:val="00645485"/>
    <w:rsid w:val="0065149A"/>
    <w:rsid w:val="00653189"/>
    <w:rsid w:val="00657000"/>
    <w:rsid w:val="006614ED"/>
    <w:rsid w:val="00663A85"/>
    <w:rsid w:val="00664F57"/>
    <w:rsid w:val="00665481"/>
    <w:rsid w:val="00666980"/>
    <w:rsid w:val="00673CF2"/>
    <w:rsid w:val="006746AC"/>
    <w:rsid w:val="0067569A"/>
    <w:rsid w:val="0067686C"/>
    <w:rsid w:val="00681AE0"/>
    <w:rsid w:val="006865B9"/>
    <w:rsid w:val="00691428"/>
    <w:rsid w:val="00695EA5"/>
    <w:rsid w:val="00697279"/>
    <w:rsid w:val="00697A48"/>
    <w:rsid w:val="006A233E"/>
    <w:rsid w:val="006A5A82"/>
    <w:rsid w:val="006A5E2E"/>
    <w:rsid w:val="006B1A92"/>
    <w:rsid w:val="006B426F"/>
    <w:rsid w:val="006B59FD"/>
    <w:rsid w:val="006D21E5"/>
    <w:rsid w:val="006D2C99"/>
    <w:rsid w:val="006D506A"/>
    <w:rsid w:val="006D65EF"/>
    <w:rsid w:val="006E05C1"/>
    <w:rsid w:val="006E1151"/>
    <w:rsid w:val="006E25B4"/>
    <w:rsid w:val="006E26A8"/>
    <w:rsid w:val="006E2B35"/>
    <w:rsid w:val="006E6787"/>
    <w:rsid w:val="00702B28"/>
    <w:rsid w:val="00710C99"/>
    <w:rsid w:val="00710F63"/>
    <w:rsid w:val="00716F0E"/>
    <w:rsid w:val="00717F7A"/>
    <w:rsid w:val="007211ED"/>
    <w:rsid w:val="007232D8"/>
    <w:rsid w:val="00725D9D"/>
    <w:rsid w:val="00726B5F"/>
    <w:rsid w:val="007272FA"/>
    <w:rsid w:val="007350B9"/>
    <w:rsid w:val="0074259B"/>
    <w:rsid w:val="00742638"/>
    <w:rsid w:val="007461D5"/>
    <w:rsid w:val="00750F57"/>
    <w:rsid w:val="00757F75"/>
    <w:rsid w:val="0076198F"/>
    <w:rsid w:val="0076360A"/>
    <w:rsid w:val="00763725"/>
    <w:rsid w:val="007640F8"/>
    <w:rsid w:val="0076622A"/>
    <w:rsid w:val="0076777D"/>
    <w:rsid w:val="0077395C"/>
    <w:rsid w:val="00773BA7"/>
    <w:rsid w:val="0077526E"/>
    <w:rsid w:val="0077651F"/>
    <w:rsid w:val="00777B08"/>
    <w:rsid w:val="00786A62"/>
    <w:rsid w:val="0079125B"/>
    <w:rsid w:val="00794138"/>
    <w:rsid w:val="00796AAD"/>
    <w:rsid w:val="007A097D"/>
    <w:rsid w:val="007A16C7"/>
    <w:rsid w:val="007A195D"/>
    <w:rsid w:val="007A1DF1"/>
    <w:rsid w:val="007A2697"/>
    <w:rsid w:val="007A4DEC"/>
    <w:rsid w:val="007A65EE"/>
    <w:rsid w:val="007A795C"/>
    <w:rsid w:val="007B22A1"/>
    <w:rsid w:val="007B307D"/>
    <w:rsid w:val="007B31B1"/>
    <w:rsid w:val="007C3A04"/>
    <w:rsid w:val="007C6916"/>
    <w:rsid w:val="007D35BC"/>
    <w:rsid w:val="007E1F79"/>
    <w:rsid w:val="007E2F00"/>
    <w:rsid w:val="007E7594"/>
    <w:rsid w:val="007E774B"/>
    <w:rsid w:val="007F3EC8"/>
    <w:rsid w:val="007F58AE"/>
    <w:rsid w:val="008004D5"/>
    <w:rsid w:val="008040A5"/>
    <w:rsid w:val="008041C3"/>
    <w:rsid w:val="00805509"/>
    <w:rsid w:val="00805B0C"/>
    <w:rsid w:val="008071DA"/>
    <w:rsid w:val="0080737D"/>
    <w:rsid w:val="008100DF"/>
    <w:rsid w:val="00813547"/>
    <w:rsid w:val="0082052A"/>
    <w:rsid w:val="008213C6"/>
    <w:rsid w:val="00823C11"/>
    <w:rsid w:val="00826F75"/>
    <w:rsid w:val="008364BB"/>
    <w:rsid w:val="00840E06"/>
    <w:rsid w:val="00840F8D"/>
    <w:rsid w:val="00843E13"/>
    <w:rsid w:val="00855EE3"/>
    <w:rsid w:val="0085733E"/>
    <w:rsid w:val="00862C1B"/>
    <w:rsid w:val="00864765"/>
    <w:rsid w:val="00867C0E"/>
    <w:rsid w:val="00871346"/>
    <w:rsid w:val="008755AE"/>
    <w:rsid w:val="00875C3A"/>
    <w:rsid w:val="008917EA"/>
    <w:rsid w:val="00893A4B"/>
    <w:rsid w:val="00894B01"/>
    <w:rsid w:val="00895617"/>
    <w:rsid w:val="008964FA"/>
    <w:rsid w:val="008A51EE"/>
    <w:rsid w:val="008A5C2A"/>
    <w:rsid w:val="008B178D"/>
    <w:rsid w:val="008B54D8"/>
    <w:rsid w:val="008B60F8"/>
    <w:rsid w:val="008B77B1"/>
    <w:rsid w:val="008B7E5C"/>
    <w:rsid w:val="008C0D1F"/>
    <w:rsid w:val="008C2072"/>
    <w:rsid w:val="008C312F"/>
    <w:rsid w:val="008C3AFA"/>
    <w:rsid w:val="008C4A58"/>
    <w:rsid w:val="008C5652"/>
    <w:rsid w:val="008C5A5E"/>
    <w:rsid w:val="008C5B87"/>
    <w:rsid w:val="008C7563"/>
    <w:rsid w:val="008C7E2B"/>
    <w:rsid w:val="008D232B"/>
    <w:rsid w:val="008D3E14"/>
    <w:rsid w:val="008D44CF"/>
    <w:rsid w:val="008D51BB"/>
    <w:rsid w:val="008D528C"/>
    <w:rsid w:val="008D7CC0"/>
    <w:rsid w:val="008D7CE4"/>
    <w:rsid w:val="008E2B29"/>
    <w:rsid w:val="008F118A"/>
    <w:rsid w:val="008F24FA"/>
    <w:rsid w:val="008F26F5"/>
    <w:rsid w:val="008F3B36"/>
    <w:rsid w:val="008F4936"/>
    <w:rsid w:val="008F57F8"/>
    <w:rsid w:val="0090256C"/>
    <w:rsid w:val="0090258F"/>
    <w:rsid w:val="009059F5"/>
    <w:rsid w:val="00906A10"/>
    <w:rsid w:val="00913327"/>
    <w:rsid w:val="00913851"/>
    <w:rsid w:val="0091781F"/>
    <w:rsid w:val="00920399"/>
    <w:rsid w:val="00920FA3"/>
    <w:rsid w:val="009236E7"/>
    <w:rsid w:val="009238D1"/>
    <w:rsid w:val="00923AED"/>
    <w:rsid w:val="00924C86"/>
    <w:rsid w:val="00925F0E"/>
    <w:rsid w:val="00926917"/>
    <w:rsid w:val="00932BEB"/>
    <w:rsid w:val="00936F85"/>
    <w:rsid w:val="00937868"/>
    <w:rsid w:val="00940E2C"/>
    <w:rsid w:val="00942681"/>
    <w:rsid w:val="00942688"/>
    <w:rsid w:val="009444C0"/>
    <w:rsid w:val="00946302"/>
    <w:rsid w:val="00946418"/>
    <w:rsid w:val="00947F9E"/>
    <w:rsid w:val="0095578A"/>
    <w:rsid w:val="00956D25"/>
    <w:rsid w:val="009606DE"/>
    <w:rsid w:val="00961118"/>
    <w:rsid w:val="00961D7E"/>
    <w:rsid w:val="00962B01"/>
    <w:rsid w:val="009701C6"/>
    <w:rsid w:val="00970BAA"/>
    <w:rsid w:val="00973F98"/>
    <w:rsid w:val="009836FB"/>
    <w:rsid w:val="00983E47"/>
    <w:rsid w:val="009875CA"/>
    <w:rsid w:val="009908A2"/>
    <w:rsid w:val="0099122F"/>
    <w:rsid w:val="00994333"/>
    <w:rsid w:val="009A4AEF"/>
    <w:rsid w:val="009A72CF"/>
    <w:rsid w:val="009A7CD4"/>
    <w:rsid w:val="009B4D54"/>
    <w:rsid w:val="009B7123"/>
    <w:rsid w:val="009C2D6C"/>
    <w:rsid w:val="009C385F"/>
    <w:rsid w:val="009C4237"/>
    <w:rsid w:val="009C5AEB"/>
    <w:rsid w:val="009C7616"/>
    <w:rsid w:val="009D6118"/>
    <w:rsid w:val="009D664E"/>
    <w:rsid w:val="009E19A3"/>
    <w:rsid w:val="009E5B5E"/>
    <w:rsid w:val="009E7A25"/>
    <w:rsid w:val="009E7F20"/>
    <w:rsid w:val="009F08A5"/>
    <w:rsid w:val="009F137E"/>
    <w:rsid w:val="009F28E1"/>
    <w:rsid w:val="009F5BC2"/>
    <w:rsid w:val="00A00DE0"/>
    <w:rsid w:val="00A0283B"/>
    <w:rsid w:val="00A079E2"/>
    <w:rsid w:val="00A10053"/>
    <w:rsid w:val="00A11860"/>
    <w:rsid w:val="00A1355E"/>
    <w:rsid w:val="00A14887"/>
    <w:rsid w:val="00A23259"/>
    <w:rsid w:val="00A23F58"/>
    <w:rsid w:val="00A2501A"/>
    <w:rsid w:val="00A2570A"/>
    <w:rsid w:val="00A317DA"/>
    <w:rsid w:val="00A34565"/>
    <w:rsid w:val="00A3570B"/>
    <w:rsid w:val="00A35A00"/>
    <w:rsid w:val="00A361C8"/>
    <w:rsid w:val="00A47BFA"/>
    <w:rsid w:val="00A52A02"/>
    <w:rsid w:val="00A629CA"/>
    <w:rsid w:val="00A62D1C"/>
    <w:rsid w:val="00A636B7"/>
    <w:rsid w:val="00A638D4"/>
    <w:rsid w:val="00A63FF5"/>
    <w:rsid w:val="00A67426"/>
    <w:rsid w:val="00A7055C"/>
    <w:rsid w:val="00A70DBA"/>
    <w:rsid w:val="00A70EF7"/>
    <w:rsid w:val="00A747F5"/>
    <w:rsid w:val="00A74B64"/>
    <w:rsid w:val="00A75220"/>
    <w:rsid w:val="00A75245"/>
    <w:rsid w:val="00A76B1D"/>
    <w:rsid w:val="00A8194B"/>
    <w:rsid w:val="00A84A3F"/>
    <w:rsid w:val="00A873A9"/>
    <w:rsid w:val="00A90F67"/>
    <w:rsid w:val="00A92D3B"/>
    <w:rsid w:val="00A93384"/>
    <w:rsid w:val="00A957C7"/>
    <w:rsid w:val="00AA14FE"/>
    <w:rsid w:val="00AA1B90"/>
    <w:rsid w:val="00AA52B1"/>
    <w:rsid w:val="00AB24FD"/>
    <w:rsid w:val="00AB2FF8"/>
    <w:rsid w:val="00AB582B"/>
    <w:rsid w:val="00AD29A6"/>
    <w:rsid w:val="00AD2AA9"/>
    <w:rsid w:val="00AD5646"/>
    <w:rsid w:val="00AD7DCF"/>
    <w:rsid w:val="00AE0444"/>
    <w:rsid w:val="00AE120D"/>
    <w:rsid w:val="00AE17EA"/>
    <w:rsid w:val="00AE6E59"/>
    <w:rsid w:val="00AF0443"/>
    <w:rsid w:val="00AF345C"/>
    <w:rsid w:val="00AF4628"/>
    <w:rsid w:val="00AF6E8F"/>
    <w:rsid w:val="00AF72CA"/>
    <w:rsid w:val="00AF756A"/>
    <w:rsid w:val="00B00BE3"/>
    <w:rsid w:val="00B00D9A"/>
    <w:rsid w:val="00B06AB2"/>
    <w:rsid w:val="00B06AC9"/>
    <w:rsid w:val="00B0704A"/>
    <w:rsid w:val="00B1143C"/>
    <w:rsid w:val="00B162B0"/>
    <w:rsid w:val="00B2393D"/>
    <w:rsid w:val="00B26DE1"/>
    <w:rsid w:val="00B40F9C"/>
    <w:rsid w:val="00B445AB"/>
    <w:rsid w:val="00B4589E"/>
    <w:rsid w:val="00B46824"/>
    <w:rsid w:val="00B46DCB"/>
    <w:rsid w:val="00B47502"/>
    <w:rsid w:val="00B509CD"/>
    <w:rsid w:val="00B54414"/>
    <w:rsid w:val="00B544BB"/>
    <w:rsid w:val="00B54F76"/>
    <w:rsid w:val="00B5740E"/>
    <w:rsid w:val="00B57603"/>
    <w:rsid w:val="00B61261"/>
    <w:rsid w:val="00B626EA"/>
    <w:rsid w:val="00B6537E"/>
    <w:rsid w:val="00B660BA"/>
    <w:rsid w:val="00B70EC6"/>
    <w:rsid w:val="00B72462"/>
    <w:rsid w:val="00B724FB"/>
    <w:rsid w:val="00B74025"/>
    <w:rsid w:val="00B77F51"/>
    <w:rsid w:val="00B80446"/>
    <w:rsid w:val="00B87822"/>
    <w:rsid w:val="00B9030F"/>
    <w:rsid w:val="00B954B2"/>
    <w:rsid w:val="00B9577E"/>
    <w:rsid w:val="00BA32AB"/>
    <w:rsid w:val="00BA4F2E"/>
    <w:rsid w:val="00BA76D5"/>
    <w:rsid w:val="00BA7D37"/>
    <w:rsid w:val="00BB2B12"/>
    <w:rsid w:val="00BD2263"/>
    <w:rsid w:val="00BD2E30"/>
    <w:rsid w:val="00BD4AF1"/>
    <w:rsid w:val="00BD4ECD"/>
    <w:rsid w:val="00BD53FD"/>
    <w:rsid w:val="00BD76EB"/>
    <w:rsid w:val="00BF112F"/>
    <w:rsid w:val="00BF1B96"/>
    <w:rsid w:val="00BF1BD2"/>
    <w:rsid w:val="00BF2B54"/>
    <w:rsid w:val="00BF753B"/>
    <w:rsid w:val="00C16A73"/>
    <w:rsid w:val="00C21E9A"/>
    <w:rsid w:val="00C2463A"/>
    <w:rsid w:val="00C26FC6"/>
    <w:rsid w:val="00C30C77"/>
    <w:rsid w:val="00C3237F"/>
    <w:rsid w:val="00C332C8"/>
    <w:rsid w:val="00C33941"/>
    <w:rsid w:val="00C33DC8"/>
    <w:rsid w:val="00C37BEF"/>
    <w:rsid w:val="00C4222A"/>
    <w:rsid w:val="00C440ED"/>
    <w:rsid w:val="00C44705"/>
    <w:rsid w:val="00C45631"/>
    <w:rsid w:val="00C4744F"/>
    <w:rsid w:val="00C541CF"/>
    <w:rsid w:val="00C54E4B"/>
    <w:rsid w:val="00C568FD"/>
    <w:rsid w:val="00C617CF"/>
    <w:rsid w:val="00C619FF"/>
    <w:rsid w:val="00C61B8B"/>
    <w:rsid w:val="00C65EA6"/>
    <w:rsid w:val="00C6692F"/>
    <w:rsid w:val="00C7159C"/>
    <w:rsid w:val="00C72A15"/>
    <w:rsid w:val="00C74195"/>
    <w:rsid w:val="00C74464"/>
    <w:rsid w:val="00C7775B"/>
    <w:rsid w:val="00C90EFB"/>
    <w:rsid w:val="00C93F3F"/>
    <w:rsid w:val="00C94803"/>
    <w:rsid w:val="00CA200B"/>
    <w:rsid w:val="00CA2A7A"/>
    <w:rsid w:val="00CA4D46"/>
    <w:rsid w:val="00CA715A"/>
    <w:rsid w:val="00CA7379"/>
    <w:rsid w:val="00CB03F5"/>
    <w:rsid w:val="00CB1757"/>
    <w:rsid w:val="00CB448C"/>
    <w:rsid w:val="00CB5729"/>
    <w:rsid w:val="00CB5EC0"/>
    <w:rsid w:val="00CB7980"/>
    <w:rsid w:val="00CC1AFC"/>
    <w:rsid w:val="00CC6C8A"/>
    <w:rsid w:val="00CD125B"/>
    <w:rsid w:val="00CD183D"/>
    <w:rsid w:val="00CD2505"/>
    <w:rsid w:val="00CD3491"/>
    <w:rsid w:val="00CD52B1"/>
    <w:rsid w:val="00CD67F4"/>
    <w:rsid w:val="00CE4A51"/>
    <w:rsid w:val="00CF339B"/>
    <w:rsid w:val="00D04769"/>
    <w:rsid w:val="00D050BE"/>
    <w:rsid w:val="00D067BF"/>
    <w:rsid w:val="00D07CA5"/>
    <w:rsid w:val="00D103E4"/>
    <w:rsid w:val="00D10EDB"/>
    <w:rsid w:val="00D10FB0"/>
    <w:rsid w:val="00D141DB"/>
    <w:rsid w:val="00D14634"/>
    <w:rsid w:val="00D14748"/>
    <w:rsid w:val="00D15187"/>
    <w:rsid w:val="00D157A1"/>
    <w:rsid w:val="00D220CC"/>
    <w:rsid w:val="00D25B6D"/>
    <w:rsid w:val="00D25E12"/>
    <w:rsid w:val="00D26A81"/>
    <w:rsid w:val="00D27796"/>
    <w:rsid w:val="00D319A0"/>
    <w:rsid w:val="00D36DB4"/>
    <w:rsid w:val="00D40E31"/>
    <w:rsid w:val="00D46A4B"/>
    <w:rsid w:val="00D470CD"/>
    <w:rsid w:val="00D47D88"/>
    <w:rsid w:val="00D510F6"/>
    <w:rsid w:val="00D5383A"/>
    <w:rsid w:val="00D54962"/>
    <w:rsid w:val="00D5496F"/>
    <w:rsid w:val="00D576F6"/>
    <w:rsid w:val="00D60DFA"/>
    <w:rsid w:val="00D61DF9"/>
    <w:rsid w:val="00D61F1B"/>
    <w:rsid w:val="00D643F0"/>
    <w:rsid w:val="00D66BA7"/>
    <w:rsid w:val="00D70F0C"/>
    <w:rsid w:val="00D73789"/>
    <w:rsid w:val="00D74A41"/>
    <w:rsid w:val="00D75AB1"/>
    <w:rsid w:val="00D76C25"/>
    <w:rsid w:val="00D77435"/>
    <w:rsid w:val="00D8007E"/>
    <w:rsid w:val="00D82218"/>
    <w:rsid w:val="00D82A39"/>
    <w:rsid w:val="00D82CAB"/>
    <w:rsid w:val="00D85B4D"/>
    <w:rsid w:val="00D86C7F"/>
    <w:rsid w:val="00D91B3A"/>
    <w:rsid w:val="00D91E73"/>
    <w:rsid w:val="00D953AC"/>
    <w:rsid w:val="00D95AAF"/>
    <w:rsid w:val="00D97660"/>
    <w:rsid w:val="00DA098D"/>
    <w:rsid w:val="00DA109D"/>
    <w:rsid w:val="00DA15BF"/>
    <w:rsid w:val="00DA3240"/>
    <w:rsid w:val="00DA6C15"/>
    <w:rsid w:val="00DA705A"/>
    <w:rsid w:val="00DB1651"/>
    <w:rsid w:val="00DB7C1C"/>
    <w:rsid w:val="00DC1DCA"/>
    <w:rsid w:val="00DC3264"/>
    <w:rsid w:val="00DC3E92"/>
    <w:rsid w:val="00DC727E"/>
    <w:rsid w:val="00DD13E2"/>
    <w:rsid w:val="00DE42B4"/>
    <w:rsid w:val="00DE542D"/>
    <w:rsid w:val="00DE656F"/>
    <w:rsid w:val="00DF3E5F"/>
    <w:rsid w:val="00DF4B31"/>
    <w:rsid w:val="00DF6140"/>
    <w:rsid w:val="00DF74AE"/>
    <w:rsid w:val="00E0266E"/>
    <w:rsid w:val="00E03016"/>
    <w:rsid w:val="00E03754"/>
    <w:rsid w:val="00E04BDC"/>
    <w:rsid w:val="00E06DE2"/>
    <w:rsid w:val="00E125AC"/>
    <w:rsid w:val="00E13611"/>
    <w:rsid w:val="00E1567F"/>
    <w:rsid w:val="00E16EDF"/>
    <w:rsid w:val="00E16F78"/>
    <w:rsid w:val="00E22D14"/>
    <w:rsid w:val="00E26A1F"/>
    <w:rsid w:val="00E35F27"/>
    <w:rsid w:val="00E35F65"/>
    <w:rsid w:val="00E37492"/>
    <w:rsid w:val="00E40026"/>
    <w:rsid w:val="00E41D5B"/>
    <w:rsid w:val="00E437A9"/>
    <w:rsid w:val="00E44B62"/>
    <w:rsid w:val="00E45872"/>
    <w:rsid w:val="00E46F64"/>
    <w:rsid w:val="00E47462"/>
    <w:rsid w:val="00E6105B"/>
    <w:rsid w:val="00E63AB0"/>
    <w:rsid w:val="00E66ED6"/>
    <w:rsid w:val="00E71711"/>
    <w:rsid w:val="00E8206E"/>
    <w:rsid w:val="00E83C64"/>
    <w:rsid w:val="00E85903"/>
    <w:rsid w:val="00E87BC7"/>
    <w:rsid w:val="00E87D6F"/>
    <w:rsid w:val="00E903B4"/>
    <w:rsid w:val="00E90439"/>
    <w:rsid w:val="00E91F61"/>
    <w:rsid w:val="00E920E4"/>
    <w:rsid w:val="00E922FF"/>
    <w:rsid w:val="00E930F0"/>
    <w:rsid w:val="00E94ABB"/>
    <w:rsid w:val="00EA0A90"/>
    <w:rsid w:val="00EA148A"/>
    <w:rsid w:val="00EA1A33"/>
    <w:rsid w:val="00EA20F3"/>
    <w:rsid w:val="00EA25A7"/>
    <w:rsid w:val="00EA4E0B"/>
    <w:rsid w:val="00EA641C"/>
    <w:rsid w:val="00EA6FD6"/>
    <w:rsid w:val="00EB3A67"/>
    <w:rsid w:val="00EC1302"/>
    <w:rsid w:val="00EC3F9C"/>
    <w:rsid w:val="00ED03B8"/>
    <w:rsid w:val="00ED092E"/>
    <w:rsid w:val="00ED5DA7"/>
    <w:rsid w:val="00EE2418"/>
    <w:rsid w:val="00EF001B"/>
    <w:rsid w:val="00EF0F84"/>
    <w:rsid w:val="00EF1903"/>
    <w:rsid w:val="00EF22CD"/>
    <w:rsid w:val="00EF2844"/>
    <w:rsid w:val="00EF312C"/>
    <w:rsid w:val="00EF4E1A"/>
    <w:rsid w:val="00EF5263"/>
    <w:rsid w:val="00EF52FA"/>
    <w:rsid w:val="00EF5F91"/>
    <w:rsid w:val="00EF7212"/>
    <w:rsid w:val="00F035CA"/>
    <w:rsid w:val="00F07006"/>
    <w:rsid w:val="00F07FCA"/>
    <w:rsid w:val="00F11339"/>
    <w:rsid w:val="00F12CC7"/>
    <w:rsid w:val="00F1382A"/>
    <w:rsid w:val="00F2170A"/>
    <w:rsid w:val="00F27C28"/>
    <w:rsid w:val="00F32A44"/>
    <w:rsid w:val="00F34632"/>
    <w:rsid w:val="00F36517"/>
    <w:rsid w:val="00F40CFB"/>
    <w:rsid w:val="00F4563D"/>
    <w:rsid w:val="00F47272"/>
    <w:rsid w:val="00F5133A"/>
    <w:rsid w:val="00F56AFB"/>
    <w:rsid w:val="00F60320"/>
    <w:rsid w:val="00F75426"/>
    <w:rsid w:val="00F75879"/>
    <w:rsid w:val="00F8153C"/>
    <w:rsid w:val="00F850B6"/>
    <w:rsid w:val="00F9220F"/>
    <w:rsid w:val="00F95820"/>
    <w:rsid w:val="00F97C47"/>
    <w:rsid w:val="00FA3AB6"/>
    <w:rsid w:val="00FA651D"/>
    <w:rsid w:val="00FB0508"/>
    <w:rsid w:val="00FB2664"/>
    <w:rsid w:val="00FB6350"/>
    <w:rsid w:val="00FB6EF8"/>
    <w:rsid w:val="00FC3954"/>
    <w:rsid w:val="00FC5A93"/>
    <w:rsid w:val="00FC7EB3"/>
    <w:rsid w:val="00FE0D1D"/>
    <w:rsid w:val="00FE5A62"/>
    <w:rsid w:val="00FF1897"/>
    <w:rsid w:val="00FF2802"/>
    <w:rsid w:val="00FF3364"/>
    <w:rsid w:val="00FF446D"/>
    <w:rsid w:val="01722330"/>
    <w:rsid w:val="03084713"/>
    <w:rsid w:val="066315A3"/>
    <w:rsid w:val="074D53D1"/>
    <w:rsid w:val="07C61D82"/>
    <w:rsid w:val="08F326D4"/>
    <w:rsid w:val="09FD2419"/>
    <w:rsid w:val="0A0501E5"/>
    <w:rsid w:val="0A777191"/>
    <w:rsid w:val="0C05627A"/>
    <w:rsid w:val="0C5D08C1"/>
    <w:rsid w:val="0CB83BDC"/>
    <w:rsid w:val="0D927FE1"/>
    <w:rsid w:val="0DE11F75"/>
    <w:rsid w:val="0EEE5E2D"/>
    <w:rsid w:val="0F660015"/>
    <w:rsid w:val="0FEE6083"/>
    <w:rsid w:val="100C2F34"/>
    <w:rsid w:val="11160F9C"/>
    <w:rsid w:val="123C676E"/>
    <w:rsid w:val="13390C3B"/>
    <w:rsid w:val="15916DD0"/>
    <w:rsid w:val="15BB2A37"/>
    <w:rsid w:val="16E54D50"/>
    <w:rsid w:val="176D0DCB"/>
    <w:rsid w:val="17991F6C"/>
    <w:rsid w:val="17A96653"/>
    <w:rsid w:val="18147FEB"/>
    <w:rsid w:val="1C815317"/>
    <w:rsid w:val="1E8A6AB3"/>
    <w:rsid w:val="1EB53B30"/>
    <w:rsid w:val="1F722536"/>
    <w:rsid w:val="1FBF453A"/>
    <w:rsid w:val="1FCE3231"/>
    <w:rsid w:val="20F642A1"/>
    <w:rsid w:val="2290093D"/>
    <w:rsid w:val="238516A8"/>
    <w:rsid w:val="280A4CD6"/>
    <w:rsid w:val="281A317B"/>
    <w:rsid w:val="28220A98"/>
    <w:rsid w:val="29460D93"/>
    <w:rsid w:val="2A141C7C"/>
    <w:rsid w:val="2C28612C"/>
    <w:rsid w:val="2C4B0F75"/>
    <w:rsid w:val="2D100B94"/>
    <w:rsid w:val="2D1664DB"/>
    <w:rsid w:val="2D5E5392"/>
    <w:rsid w:val="2D984D48"/>
    <w:rsid w:val="2F01254F"/>
    <w:rsid w:val="2F6628DC"/>
    <w:rsid w:val="31B43E56"/>
    <w:rsid w:val="31C75B74"/>
    <w:rsid w:val="327A59FF"/>
    <w:rsid w:val="332673C1"/>
    <w:rsid w:val="33707BCD"/>
    <w:rsid w:val="34A07DA8"/>
    <w:rsid w:val="366F34CA"/>
    <w:rsid w:val="37B14D01"/>
    <w:rsid w:val="37B564F7"/>
    <w:rsid w:val="382E599C"/>
    <w:rsid w:val="38426BDF"/>
    <w:rsid w:val="39F12435"/>
    <w:rsid w:val="3C351FEC"/>
    <w:rsid w:val="3C7B04FA"/>
    <w:rsid w:val="3DCC1451"/>
    <w:rsid w:val="3E3B10BC"/>
    <w:rsid w:val="3F9B5FD2"/>
    <w:rsid w:val="414E0433"/>
    <w:rsid w:val="42530735"/>
    <w:rsid w:val="42976F25"/>
    <w:rsid w:val="44FD328B"/>
    <w:rsid w:val="466007D1"/>
    <w:rsid w:val="474451A1"/>
    <w:rsid w:val="47584820"/>
    <w:rsid w:val="47B80CF4"/>
    <w:rsid w:val="4A286FFC"/>
    <w:rsid w:val="4AF60EA8"/>
    <w:rsid w:val="4BBF0367"/>
    <w:rsid w:val="4C09142D"/>
    <w:rsid w:val="4C3B2BA7"/>
    <w:rsid w:val="4C5178A2"/>
    <w:rsid w:val="4C907330"/>
    <w:rsid w:val="4CF37382"/>
    <w:rsid w:val="4DFA7FA6"/>
    <w:rsid w:val="4F323738"/>
    <w:rsid w:val="500660C5"/>
    <w:rsid w:val="50365460"/>
    <w:rsid w:val="51532BB1"/>
    <w:rsid w:val="515B7CB7"/>
    <w:rsid w:val="51B64EEE"/>
    <w:rsid w:val="520B719E"/>
    <w:rsid w:val="532E3B54"/>
    <w:rsid w:val="534722A1"/>
    <w:rsid w:val="53871776"/>
    <w:rsid w:val="53AC47FA"/>
    <w:rsid w:val="54481325"/>
    <w:rsid w:val="54BE2A37"/>
    <w:rsid w:val="580544D9"/>
    <w:rsid w:val="5BF136F2"/>
    <w:rsid w:val="5C466147"/>
    <w:rsid w:val="5DFA5DF0"/>
    <w:rsid w:val="5E853022"/>
    <w:rsid w:val="5E9035C6"/>
    <w:rsid w:val="619574F4"/>
    <w:rsid w:val="61B03707"/>
    <w:rsid w:val="631913F4"/>
    <w:rsid w:val="64367303"/>
    <w:rsid w:val="64DC2D87"/>
    <w:rsid w:val="65847385"/>
    <w:rsid w:val="65B16CF8"/>
    <w:rsid w:val="66B5531C"/>
    <w:rsid w:val="679A6900"/>
    <w:rsid w:val="688F25B9"/>
    <w:rsid w:val="68D8310B"/>
    <w:rsid w:val="694B694D"/>
    <w:rsid w:val="69E76134"/>
    <w:rsid w:val="6A9E4112"/>
    <w:rsid w:val="6CF7043C"/>
    <w:rsid w:val="6DDB3101"/>
    <w:rsid w:val="6EDC1FE0"/>
    <w:rsid w:val="6F8F0E00"/>
    <w:rsid w:val="6FB76B53"/>
    <w:rsid w:val="723E08BB"/>
    <w:rsid w:val="73471D8B"/>
    <w:rsid w:val="735E7467"/>
    <w:rsid w:val="754B58AE"/>
    <w:rsid w:val="754C5BEC"/>
    <w:rsid w:val="75B0387E"/>
    <w:rsid w:val="76935C24"/>
    <w:rsid w:val="76CC0D21"/>
    <w:rsid w:val="76E02681"/>
    <w:rsid w:val="779E49B5"/>
    <w:rsid w:val="787C2CBF"/>
    <w:rsid w:val="78841A91"/>
    <w:rsid w:val="797C0593"/>
    <w:rsid w:val="798E037A"/>
    <w:rsid w:val="7A886B78"/>
    <w:rsid w:val="7ABF4056"/>
    <w:rsid w:val="7B594BA9"/>
    <w:rsid w:val="7BE57DD3"/>
    <w:rsid w:val="7BE821BD"/>
    <w:rsid w:val="7C8778FD"/>
    <w:rsid w:val="7D6A0567"/>
    <w:rsid w:val="7EA31E07"/>
    <w:rsid w:val="7F5B485B"/>
    <w:rsid w:val="7F660E38"/>
    <w:rsid w:val="7FC22D7E"/>
    <w:rsid w:val="7FCD0A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annotation text"/>
    <w:basedOn w:val="1"/>
    <w:link w:val="16"/>
    <w:uiPriority w:val="0"/>
    <w:pPr>
      <w:jc w:val="left"/>
    </w:pPr>
  </w:style>
  <w:style w:type="paragraph" w:styleId="4">
    <w:name w:val="Body Text Indent 2"/>
    <w:basedOn w:val="1"/>
    <w:qFormat/>
    <w:uiPriority w:val="0"/>
    <w:pPr>
      <w:spacing w:line="312" w:lineRule="auto"/>
      <w:ind w:firstLine="616"/>
    </w:pPr>
    <w:rPr>
      <w:rFonts w:ascii="Times New Roman" w:hAnsi="Times New Roman" w:eastAsia="仿宋_GB2312"/>
      <w:kern w:val="0"/>
      <w:sz w:val="28"/>
    </w:rPr>
  </w:style>
  <w:style w:type="paragraph" w:styleId="5">
    <w:name w:val="Balloon Text"/>
    <w:basedOn w:val="1"/>
    <w:link w:val="17"/>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39"/>
  </w:style>
  <w:style w:type="paragraph" w:styleId="9">
    <w:name w:val="toc 2"/>
    <w:basedOn w:val="1"/>
    <w:next w:val="1"/>
    <w:qFormat/>
    <w:uiPriority w:val="39"/>
    <w:pPr>
      <w:ind w:left="420" w:leftChars="200"/>
    </w:pPr>
  </w:style>
  <w:style w:type="paragraph" w:styleId="10">
    <w:name w:val="annotation subject"/>
    <w:basedOn w:val="3"/>
    <w:next w:val="3"/>
    <w:link w:val="20"/>
    <w:qFormat/>
    <w:uiPriority w:val="0"/>
    <w:rPr>
      <w:b/>
      <w:bCs/>
    </w:rPr>
  </w:style>
  <w:style w:type="character" w:styleId="13">
    <w:name w:val="FollowedHyperlink"/>
    <w:unhideWhenUsed/>
    <w:uiPriority w:val="99"/>
    <w:rPr>
      <w:color w:val="954F72"/>
      <w:u w:val="single"/>
    </w:rPr>
  </w:style>
  <w:style w:type="character" w:styleId="14">
    <w:name w:val="Hyperlink"/>
    <w:qFormat/>
    <w:uiPriority w:val="99"/>
    <w:rPr>
      <w:color w:val="0000FF"/>
      <w:u w:val="single"/>
    </w:rPr>
  </w:style>
  <w:style w:type="character" w:styleId="15">
    <w:name w:val="annotation reference"/>
    <w:qFormat/>
    <w:uiPriority w:val="0"/>
    <w:rPr>
      <w:sz w:val="21"/>
      <w:szCs w:val="21"/>
    </w:rPr>
  </w:style>
  <w:style w:type="character" w:customStyle="1" w:styleId="16">
    <w:name w:val="批注文字 字符"/>
    <w:link w:val="3"/>
    <w:qFormat/>
    <w:uiPriority w:val="0"/>
    <w:rPr>
      <w:rFonts w:ascii="Calibri" w:hAnsi="Calibri"/>
      <w:kern w:val="2"/>
      <w:sz w:val="21"/>
      <w:szCs w:val="24"/>
    </w:rPr>
  </w:style>
  <w:style w:type="character" w:customStyle="1" w:styleId="17">
    <w:name w:val="批注框文本 字符"/>
    <w:link w:val="5"/>
    <w:qFormat/>
    <w:uiPriority w:val="0"/>
    <w:rPr>
      <w:rFonts w:ascii="Calibri" w:hAnsi="Calibri"/>
      <w:kern w:val="2"/>
      <w:sz w:val="18"/>
      <w:szCs w:val="18"/>
    </w:rPr>
  </w:style>
  <w:style w:type="character" w:customStyle="1" w:styleId="18">
    <w:name w:val="页脚 字符"/>
    <w:link w:val="6"/>
    <w:qFormat/>
    <w:uiPriority w:val="99"/>
    <w:rPr>
      <w:rFonts w:ascii="Calibri" w:hAnsi="Calibri"/>
      <w:kern w:val="2"/>
      <w:sz w:val="18"/>
      <w:szCs w:val="18"/>
    </w:rPr>
  </w:style>
  <w:style w:type="character" w:customStyle="1" w:styleId="19">
    <w:name w:val="页眉 字符"/>
    <w:link w:val="7"/>
    <w:qFormat/>
    <w:uiPriority w:val="0"/>
    <w:rPr>
      <w:rFonts w:ascii="Calibri" w:hAnsi="Calibri"/>
      <w:kern w:val="2"/>
      <w:sz w:val="18"/>
      <w:szCs w:val="18"/>
    </w:rPr>
  </w:style>
  <w:style w:type="character" w:customStyle="1" w:styleId="20">
    <w:name w:val="批注主题 字符"/>
    <w:link w:val="10"/>
    <w:qFormat/>
    <w:uiPriority w:val="0"/>
    <w:rPr>
      <w:rFonts w:ascii="Calibri" w:hAnsi="Calibri"/>
      <w:b/>
      <w:bCs/>
      <w:kern w:val="2"/>
      <w:sz w:val="21"/>
      <w:szCs w:val="24"/>
    </w:rPr>
  </w:style>
  <w:style w:type="paragraph" w:customStyle="1" w:styleId="21">
    <w:name w:val="_Style 20"/>
    <w:unhideWhenUsed/>
    <w:qFormat/>
    <w:uiPriority w:val="99"/>
    <w:rPr>
      <w:rFonts w:ascii="Calibri" w:hAnsi="Calibri" w:eastAsia="宋体" w:cs="Times New Roman"/>
      <w:kern w:val="2"/>
      <w:sz w:val="21"/>
      <w:szCs w:val="24"/>
      <w:lang w:val="en-US" w:eastAsia="zh-CN" w:bidi="ar-SA"/>
    </w:rPr>
  </w:style>
  <w:style w:type="paragraph" w:customStyle="1" w:styleId="22">
    <w:name w:val="表格"/>
    <w:basedOn w:val="1"/>
    <w:link w:val="23"/>
    <w:qFormat/>
    <w:uiPriority w:val="0"/>
    <w:pPr>
      <w:widowControl/>
      <w:adjustRightInd w:val="0"/>
      <w:snapToGrid w:val="0"/>
      <w:jc w:val="center"/>
    </w:pPr>
    <w:rPr>
      <w:rFonts w:ascii="Times New Roman" w:hAnsi="Times New Roman" w:eastAsia="仿宋_GB2312"/>
      <w:kern w:val="0"/>
      <w:sz w:val="24"/>
    </w:rPr>
  </w:style>
  <w:style w:type="character" w:customStyle="1" w:styleId="23">
    <w:name w:val="表格 字符"/>
    <w:link w:val="22"/>
    <w:qFormat/>
    <w:uiPriority w:val="0"/>
    <w:rPr>
      <w:rFonts w:eastAsia="仿宋_GB2312"/>
      <w:sz w:val="24"/>
      <w:szCs w:val="24"/>
    </w:rPr>
  </w:style>
  <w:style w:type="paragraph" w:customStyle="1" w:styleId="2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font0"/>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26">
    <w:name w:val="font5"/>
    <w:basedOn w:val="1"/>
    <w:qFormat/>
    <w:uiPriority w:val="0"/>
    <w:pPr>
      <w:widowControl/>
      <w:spacing w:before="100" w:beforeAutospacing="1" w:after="100" w:afterAutospacing="1"/>
      <w:jc w:val="left"/>
    </w:pPr>
    <w:rPr>
      <w:rFonts w:ascii="等线" w:hAnsi="等线" w:eastAsia="等线" w:cs="宋体"/>
      <w:b/>
      <w:bCs/>
      <w:color w:val="000000"/>
      <w:kern w:val="0"/>
      <w:sz w:val="22"/>
      <w:szCs w:val="22"/>
    </w:rPr>
  </w:style>
  <w:style w:type="paragraph" w:customStyle="1" w:styleId="27">
    <w:name w:val="font6"/>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28">
    <w:name w:val="font7"/>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29">
    <w:name w:val="font8"/>
    <w:basedOn w:val="1"/>
    <w:qFormat/>
    <w:uiPriority w:val="0"/>
    <w:pPr>
      <w:widowControl/>
      <w:spacing w:before="100" w:beforeAutospacing="1" w:after="100" w:afterAutospacing="1"/>
      <w:jc w:val="left"/>
    </w:pPr>
    <w:rPr>
      <w:rFonts w:ascii="等线" w:hAnsi="等线" w:eastAsia="等线" w:cs="宋体"/>
      <w:color w:val="000000"/>
      <w:kern w:val="0"/>
      <w:szCs w:val="21"/>
    </w:rPr>
  </w:style>
  <w:style w:type="paragraph" w:customStyle="1" w:styleId="30">
    <w:name w:val="font9"/>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1">
    <w:name w:val="font10"/>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32">
    <w:name w:val="font1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3">
    <w:name w:val="font1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4">
    <w:name w:val="font13"/>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35">
    <w:name w:val="font14"/>
    <w:basedOn w:val="1"/>
    <w:qFormat/>
    <w:uiPriority w:val="0"/>
    <w:pPr>
      <w:widowControl/>
      <w:spacing w:before="100" w:beforeAutospacing="1" w:after="100" w:afterAutospacing="1"/>
      <w:jc w:val="left"/>
    </w:pPr>
    <w:rPr>
      <w:rFonts w:ascii="等线" w:hAnsi="等线" w:eastAsia="等线" w:cs="宋体"/>
      <w:color w:val="000000"/>
      <w:kern w:val="0"/>
      <w:szCs w:val="21"/>
    </w:rPr>
  </w:style>
  <w:style w:type="paragraph" w:customStyle="1" w:styleId="36">
    <w:name w:val="xl6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8">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9">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41">
    <w:name w:val="xl7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cs="宋体"/>
      <w:b/>
      <w:bCs/>
      <w:kern w:val="0"/>
      <w:sz w:val="24"/>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cs="宋体"/>
      <w:b/>
      <w:bCs/>
      <w:kern w:val="0"/>
      <w:sz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5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color w:val="000000"/>
      <w:kern w:val="0"/>
      <w:szCs w:val="21"/>
    </w:rPr>
  </w:style>
  <w:style w:type="paragraph" w:customStyle="1" w:styleId="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5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color w:val="000000"/>
      <w:kern w:val="0"/>
      <w:szCs w:val="21"/>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Times New Roman" w:hAnsi="Times New Roman"/>
      <w:color w:val="000000"/>
      <w:kern w:val="0"/>
      <w:szCs w:val="21"/>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5B9BD5"/>
      <w:kern w:val="0"/>
      <w:sz w:val="24"/>
    </w:rPr>
  </w:style>
  <w:style w:type="paragraph" w:customStyle="1" w:styleId="6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65">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67">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6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72">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3">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cs="宋体"/>
      <w:b/>
      <w:bCs/>
      <w:kern w:val="0"/>
      <w:sz w:val="24"/>
    </w:rPr>
  </w:style>
  <w:style w:type="paragraph" w:customStyle="1" w:styleId="75">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76">
    <w:name w:val="xl1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77">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78">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24"/>
    </w:rPr>
  </w:style>
  <w:style w:type="paragraph" w:customStyle="1" w:styleId="7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81">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jc w:val="center"/>
      <w:textAlignment w:val="center"/>
    </w:pPr>
    <w:rPr>
      <w:rFonts w:ascii="宋体" w:hAnsi="宋体" w:cs="宋体"/>
      <w:b/>
      <w:bCs/>
      <w:kern w:val="0"/>
      <w:sz w:val="24"/>
    </w:rPr>
  </w:style>
  <w:style w:type="paragraph" w:customStyle="1" w:styleId="8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83">
    <w:name w:val="xl112"/>
    <w:basedOn w:val="1"/>
    <w:qFormat/>
    <w:uiPriority w:val="0"/>
    <w:pPr>
      <w:widowControl/>
      <w:pBdr>
        <w:top w:val="single" w:color="auto" w:sz="4" w:space="0"/>
        <w:left w:val="single" w:color="auto" w:sz="4" w:space="0"/>
      </w:pBdr>
      <w:shd w:val="clear" w:color="000000" w:fill="BDD7EE"/>
      <w:spacing w:before="100" w:beforeAutospacing="1" w:after="100" w:afterAutospacing="1"/>
      <w:jc w:val="center"/>
      <w:textAlignment w:val="center"/>
    </w:pPr>
    <w:rPr>
      <w:rFonts w:ascii="宋体" w:hAnsi="宋体" w:cs="宋体"/>
      <w:b/>
      <w:bCs/>
      <w:kern w:val="0"/>
      <w:sz w:val="24"/>
    </w:rPr>
  </w:style>
  <w:style w:type="paragraph" w:customStyle="1" w:styleId="84">
    <w:name w:val="xl113"/>
    <w:basedOn w:val="1"/>
    <w:qFormat/>
    <w:uiPriority w:val="0"/>
    <w:pPr>
      <w:widowControl/>
      <w:pBdr>
        <w:top w:val="single" w:color="auto" w:sz="4" w:space="0"/>
        <w:right w:val="single" w:color="auto" w:sz="4" w:space="0"/>
      </w:pBdr>
      <w:shd w:val="clear" w:color="000000" w:fill="BDD7EE"/>
      <w:spacing w:before="100" w:beforeAutospacing="1" w:after="100" w:afterAutospacing="1"/>
      <w:jc w:val="center"/>
      <w:textAlignment w:val="center"/>
    </w:pPr>
    <w:rPr>
      <w:rFonts w:ascii="宋体" w:hAnsi="宋体" w:cs="宋体"/>
      <w:b/>
      <w:bCs/>
      <w:kern w:val="0"/>
      <w:sz w:val="24"/>
    </w:rPr>
  </w:style>
  <w:style w:type="paragraph" w:customStyle="1" w:styleId="85">
    <w:name w:val="xl114"/>
    <w:basedOn w:val="1"/>
    <w:qFormat/>
    <w:uiPriority w:val="0"/>
    <w:pPr>
      <w:widowControl/>
      <w:pBdr>
        <w:left w:val="single" w:color="auto" w:sz="4" w:space="0"/>
        <w:bottom w:val="single" w:color="auto" w:sz="4" w:space="0"/>
      </w:pBdr>
      <w:shd w:val="clear" w:color="000000" w:fill="BDD7EE"/>
      <w:spacing w:before="100" w:beforeAutospacing="1" w:after="100" w:afterAutospacing="1"/>
      <w:jc w:val="center"/>
      <w:textAlignment w:val="center"/>
    </w:pPr>
    <w:rPr>
      <w:rFonts w:ascii="宋体" w:hAnsi="宋体" w:cs="宋体"/>
      <w:b/>
      <w:bCs/>
      <w:kern w:val="0"/>
      <w:sz w:val="24"/>
    </w:rPr>
  </w:style>
  <w:style w:type="paragraph" w:customStyle="1" w:styleId="86">
    <w:name w:val="xl115"/>
    <w:basedOn w:val="1"/>
    <w:qFormat/>
    <w:uiPriority w:val="0"/>
    <w:pPr>
      <w:widowControl/>
      <w:pBdr>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cs="宋体"/>
      <w:b/>
      <w:bCs/>
      <w:kern w:val="0"/>
      <w:sz w:val="24"/>
    </w:rPr>
  </w:style>
  <w:style w:type="paragraph" w:customStyle="1" w:styleId="87">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8">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89">
    <w:name w:val="xl11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1">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3">
    <w:name w:val="xl12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5">
    <w:name w:val="xl124"/>
    <w:basedOn w:val="1"/>
    <w:qFormat/>
    <w:uiPriority w:val="0"/>
    <w:pPr>
      <w:widowControl/>
      <w:pBdr>
        <w:top w:val="single" w:color="auto" w:sz="4" w:space="0"/>
        <w:left w:val="single" w:color="auto" w:sz="4" w:space="0"/>
      </w:pBdr>
      <w:shd w:val="clear" w:color="000000" w:fill="92D050"/>
      <w:spacing w:before="100" w:beforeAutospacing="1" w:after="100" w:afterAutospacing="1"/>
      <w:jc w:val="center"/>
      <w:textAlignment w:val="center"/>
    </w:pPr>
    <w:rPr>
      <w:rFonts w:ascii="宋体" w:hAnsi="宋体" w:cs="宋体"/>
      <w:b/>
      <w:bCs/>
      <w:kern w:val="0"/>
      <w:sz w:val="24"/>
    </w:rPr>
  </w:style>
  <w:style w:type="paragraph" w:customStyle="1" w:styleId="96">
    <w:name w:val="xl125"/>
    <w:basedOn w:val="1"/>
    <w:qFormat/>
    <w:uiPriority w:val="0"/>
    <w:pPr>
      <w:widowControl/>
      <w:pBdr>
        <w:top w:val="single" w:color="auto" w:sz="4" w:space="0"/>
      </w:pBdr>
      <w:shd w:val="clear" w:color="000000" w:fill="92D050"/>
      <w:spacing w:before="100" w:beforeAutospacing="1" w:after="100" w:afterAutospacing="1"/>
      <w:jc w:val="center"/>
      <w:textAlignment w:val="center"/>
    </w:pPr>
    <w:rPr>
      <w:rFonts w:ascii="宋体" w:hAnsi="宋体" w:cs="宋体"/>
      <w:b/>
      <w:bCs/>
      <w:kern w:val="0"/>
      <w:sz w:val="24"/>
    </w:rPr>
  </w:style>
  <w:style w:type="paragraph" w:customStyle="1" w:styleId="97">
    <w:name w:val="xl126"/>
    <w:basedOn w:val="1"/>
    <w:qFormat/>
    <w:uiPriority w:val="0"/>
    <w:pPr>
      <w:widowControl/>
      <w:pBdr>
        <w:top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24"/>
    </w:rPr>
  </w:style>
  <w:style w:type="paragraph" w:customStyle="1" w:styleId="98">
    <w:name w:val="xl127"/>
    <w:basedOn w:val="1"/>
    <w:qFormat/>
    <w:uiPriority w:val="0"/>
    <w:pPr>
      <w:widowControl/>
      <w:pBdr>
        <w:left w:val="single" w:color="auto" w:sz="4" w:space="0"/>
        <w:bottom w:val="single" w:color="auto" w:sz="4" w:space="0"/>
      </w:pBdr>
      <w:shd w:val="clear" w:color="000000" w:fill="92D050"/>
      <w:spacing w:before="100" w:beforeAutospacing="1" w:after="100" w:afterAutospacing="1"/>
      <w:jc w:val="center"/>
      <w:textAlignment w:val="center"/>
    </w:pPr>
    <w:rPr>
      <w:rFonts w:ascii="宋体" w:hAnsi="宋体" w:cs="宋体"/>
      <w:b/>
      <w:bCs/>
      <w:kern w:val="0"/>
      <w:sz w:val="24"/>
    </w:rPr>
  </w:style>
  <w:style w:type="paragraph" w:customStyle="1" w:styleId="99">
    <w:name w:val="xl128"/>
    <w:basedOn w:val="1"/>
    <w:qFormat/>
    <w:uiPriority w:val="0"/>
    <w:pPr>
      <w:widowControl/>
      <w:pBdr>
        <w:bottom w:val="single" w:color="auto" w:sz="4" w:space="0"/>
      </w:pBdr>
      <w:shd w:val="clear" w:color="000000" w:fill="92D050"/>
      <w:spacing w:before="100" w:beforeAutospacing="1" w:after="100" w:afterAutospacing="1"/>
      <w:jc w:val="center"/>
      <w:textAlignment w:val="center"/>
    </w:pPr>
    <w:rPr>
      <w:rFonts w:ascii="宋体" w:hAnsi="宋体" w:cs="宋体"/>
      <w:b/>
      <w:bCs/>
      <w:kern w:val="0"/>
      <w:sz w:val="24"/>
    </w:rPr>
  </w:style>
  <w:style w:type="paragraph" w:customStyle="1" w:styleId="100">
    <w:name w:val="xl129"/>
    <w:basedOn w:val="1"/>
    <w:qFormat/>
    <w:uiPriority w:val="0"/>
    <w:pPr>
      <w:widowControl/>
      <w:pBdr>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24"/>
    </w:rPr>
  </w:style>
  <w:style w:type="paragraph" w:customStyle="1" w:styleId="101">
    <w:name w:val="xl130"/>
    <w:basedOn w:val="1"/>
    <w:qFormat/>
    <w:uiPriority w:val="0"/>
    <w:pPr>
      <w:widowControl/>
      <w:pBdr>
        <w:top w:val="single" w:color="auto" w:sz="4" w:space="0"/>
        <w:left w:val="single" w:color="auto" w:sz="4" w:space="0"/>
      </w:pBdr>
      <w:shd w:val="clear" w:color="000000" w:fill="F8CBAD"/>
      <w:spacing w:before="100" w:beforeAutospacing="1" w:after="100" w:afterAutospacing="1"/>
      <w:jc w:val="center"/>
      <w:textAlignment w:val="center"/>
    </w:pPr>
    <w:rPr>
      <w:rFonts w:ascii="宋体" w:hAnsi="宋体" w:cs="宋体"/>
      <w:b/>
      <w:bCs/>
      <w:kern w:val="0"/>
      <w:sz w:val="24"/>
    </w:rPr>
  </w:style>
  <w:style w:type="paragraph" w:customStyle="1" w:styleId="102">
    <w:name w:val="xl131"/>
    <w:basedOn w:val="1"/>
    <w:qFormat/>
    <w:uiPriority w:val="0"/>
    <w:pPr>
      <w:widowControl/>
      <w:pBdr>
        <w:top w:val="single" w:color="auto" w:sz="4" w:space="0"/>
      </w:pBdr>
      <w:shd w:val="clear" w:color="000000" w:fill="F8CBAD"/>
      <w:spacing w:before="100" w:beforeAutospacing="1" w:after="100" w:afterAutospacing="1"/>
      <w:jc w:val="center"/>
      <w:textAlignment w:val="center"/>
    </w:pPr>
    <w:rPr>
      <w:rFonts w:ascii="宋体" w:hAnsi="宋体" w:cs="宋体"/>
      <w:b/>
      <w:bCs/>
      <w:kern w:val="0"/>
      <w:sz w:val="24"/>
    </w:rPr>
  </w:style>
  <w:style w:type="paragraph" w:customStyle="1" w:styleId="103">
    <w:name w:val="xl132"/>
    <w:basedOn w:val="1"/>
    <w:qFormat/>
    <w:uiPriority w:val="0"/>
    <w:pPr>
      <w:widowControl/>
      <w:pBdr>
        <w:top w:val="single" w:color="auto" w:sz="4" w:space="0"/>
        <w:right w:val="single" w:color="auto" w:sz="4" w:space="0"/>
      </w:pBdr>
      <w:shd w:val="clear" w:color="000000" w:fill="F8CBAD"/>
      <w:spacing w:before="100" w:beforeAutospacing="1" w:after="100" w:afterAutospacing="1"/>
      <w:jc w:val="center"/>
      <w:textAlignment w:val="center"/>
    </w:pPr>
    <w:rPr>
      <w:rFonts w:ascii="宋体" w:hAnsi="宋体" w:cs="宋体"/>
      <w:b/>
      <w:bCs/>
      <w:kern w:val="0"/>
      <w:sz w:val="24"/>
    </w:rPr>
  </w:style>
  <w:style w:type="paragraph" w:customStyle="1" w:styleId="104">
    <w:name w:val="xl133"/>
    <w:basedOn w:val="1"/>
    <w:qFormat/>
    <w:uiPriority w:val="0"/>
    <w:pPr>
      <w:widowControl/>
      <w:pBdr>
        <w:left w:val="single" w:color="auto" w:sz="4" w:space="0"/>
        <w:bottom w:val="single" w:color="auto" w:sz="4" w:space="0"/>
      </w:pBdr>
      <w:shd w:val="clear" w:color="000000" w:fill="F8CBAD"/>
      <w:spacing w:before="100" w:beforeAutospacing="1" w:after="100" w:afterAutospacing="1"/>
      <w:jc w:val="center"/>
      <w:textAlignment w:val="center"/>
    </w:pPr>
    <w:rPr>
      <w:rFonts w:ascii="宋体" w:hAnsi="宋体" w:cs="宋体"/>
      <w:b/>
      <w:bCs/>
      <w:kern w:val="0"/>
      <w:sz w:val="24"/>
    </w:rPr>
  </w:style>
  <w:style w:type="paragraph" w:customStyle="1" w:styleId="105">
    <w:name w:val="xl134"/>
    <w:basedOn w:val="1"/>
    <w:qFormat/>
    <w:uiPriority w:val="0"/>
    <w:pPr>
      <w:widowControl/>
      <w:pBdr>
        <w:bottom w:val="single" w:color="auto" w:sz="4" w:space="0"/>
      </w:pBdr>
      <w:shd w:val="clear" w:color="000000" w:fill="F8CBAD"/>
      <w:spacing w:before="100" w:beforeAutospacing="1" w:after="100" w:afterAutospacing="1"/>
      <w:jc w:val="center"/>
      <w:textAlignment w:val="center"/>
    </w:pPr>
    <w:rPr>
      <w:rFonts w:ascii="宋体" w:hAnsi="宋体" w:cs="宋体"/>
      <w:b/>
      <w:bCs/>
      <w:kern w:val="0"/>
      <w:sz w:val="24"/>
    </w:rPr>
  </w:style>
  <w:style w:type="paragraph" w:customStyle="1" w:styleId="106">
    <w:name w:val="xl135"/>
    <w:basedOn w:val="1"/>
    <w:qFormat/>
    <w:uiPriority w:val="0"/>
    <w:pPr>
      <w:widowControl/>
      <w:pBdr>
        <w:bottom w:val="single" w:color="auto" w:sz="4" w:space="0"/>
        <w:right w:val="single" w:color="auto" w:sz="4" w:space="0"/>
      </w:pBdr>
      <w:shd w:val="clear" w:color="000000" w:fill="F8CBAD"/>
      <w:spacing w:before="100" w:beforeAutospacing="1" w:after="100" w:afterAutospacing="1"/>
      <w:jc w:val="center"/>
      <w:textAlignment w:val="center"/>
    </w:pPr>
    <w:rPr>
      <w:rFonts w:ascii="宋体" w:hAnsi="宋体" w:cs="宋体"/>
      <w:b/>
      <w:bCs/>
      <w:kern w:val="0"/>
      <w:sz w:val="24"/>
    </w:rPr>
  </w:style>
  <w:style w:type="paragraph" w:customStyle="1" w:styleId="107">
    <w:name w:val="xl136"/>
    <w:basedOn w:val="1"/>
    <w:qFormat/>
    <w:uiPriority w:val="0"/>
    <w:pPr>
      <w:widowControl/>
      <w:pBdr>
        <w:top w:val="single" w:color="auto" w:sz="4" w:space="0"/>
      </w:pBdr>
      <w:shd w:val="clear" w:color="000000" w:fill="BDD7EE"/>
      <w:spacing w:before="100" w:beforeAutospacing="1" w:after="100" w:afterAutospacing="1"/>
      <w:jc w:val="center"/>
      <w:textAlignment w:val="center"/>
    </w:pPr>
    <w:rPr>
      <w:rFonts w:ascii="宋体" w:hAnsi="宋体" w:cs="宋体"/>
      <w:b/>
      <w:bCs/>
      <w:kern w:val="0"/>
      <w:sz w:val="24"/>
    </w:rPr>
  </w:style>
  <w:style w:type="paragraph" w:customStyle="1" w:styleId="108">
    <w:name w:val="xl137"/>
    <w:basedOn w:val="1"/>
    <w:qFormat/>
    <w:uiPriority w:val="0"/>
    <w:pPr>
      <w:widowControl/>
      <w:pBdr>
        <w:bottom w:val="single" w:color="auto" w:sz="4" w:space="0"/>
      </w:pBdr>
      <w:shd w:val="clear" w:color="000000" w:fill="BDD7EE"/>
      <w:spacing w:before="100" w:beforeAutospacing="1" w:after="100" w:afterAutospacing="1"/>
      <w:jc w:val="center"/>
      <w:textAlignment w:val="center"/>
    </w:pPr>
    <w:rPr>
      <w:rFonts w:ascii="宋体" w:hAnsi="宋体" w:cs="宋体"/>
      <w:b/>
      <w:bCs/>
      <w:kern w:val="0"/>
      <w:sz w:val="24"/>
    </w:rPr>
  </w:style>
  <w:style w:type="paragraph" w:customStyle="1" w:styleId="109">
    <w:name w:val="xl13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0">
    <w:name w:val="xl13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2">
    <w:name w:val="xl1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3">
    <w:name w:val="font15"/>
    <w:basedOn w:val="1"/>
    <w:qFormat/>
    <w:uiPriority w:val="0"/>
    <w:pPr>
      <w:widowControl/>
      <w:spacing w:before="100" w:beforeAutospacing="1" w:after="100" w:afterAutospacing="1"/>
      <w:jc w:val="left"/>
    </w:pPr>
    <w:rPr>
      <w:rFonts w:ascii="Times New Roman" w:hAnsi="Times New Roman"/>
      <w:kern w:val="0"/>
      <w:sz w:val="24"/>
    </w:rPr>
  </w:style>
  <w:style w:type="paragraph" w:customStyle="1" w:styleId="114">
    <w:name w:val="font16"/>
    <w:basedOn w:val="1"/>
    <w:qFormat/>
    <w:uiPriority w:val="0"/>
    <w:pPr>
      <w:widowControl/>
      <w:spacing w:before="100" w:beforeAutospacing="1" w:after="100" w:afterAutospacing="1"/>
      <w:jc w:val="left"/>
    </w:pPr>
    <w:rPr>
      <w:rFonts w:ascii="仿宋_GB2312" w:hAnsi="宋体" w:eastAsia="仿宋_GB2312" w:cs="宋体"/>
      <w:b/>
      <w:bCs/>
      <w:color w:val="000000"/>
      <w:kern w:val="0"/>
      <w:sz w:val="24"/>
    </w:rPr>
  </w:style>
  <w:style w:type="paragraph" w:customStyle="1" w:styleId="115">
    <w:name w:val="font17"/>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116">
    <w:name w:val="font18"/>
    <w:basedOn w:val="1"/>
    <w:qFormat/>
    <w:uiPriority w:val="0"/>
    <w:pPr>
      <w:widowControl/>
      <w:spacing w:before="100" w:beforeAutospacing="1" w:after="100" w:afterAutospacing="1"/>
      <w:jc w:val="left"/>
    </w:pPr>
    <w:rPr>
      <w:rFonts w:ascii="等线" w:hAnsi="等线" w:eastAsia="等线" w:cs="宋体"/>
      <w:b/>
      <w:bCs/>
      <w:color w:val="000000"/>
      <w:kern w:val="0"/>
      <w:sz w:val="22"/>
      <w:szCs w:val="22"/>
    </w:rPr>
  </w:style>
  <w:style w:type="paragraph" w:customStyle="1" w:styleId="117">
    <w:name w:val="font19"/>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118">
    <w:name w:val="font2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19">
    <w:name w:val="font21"/>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0">
    <w:name w:val="font22"/>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21">
    <w:name w:val="font23"/>
    <w:basedOn w:val="1"/>
    <w:qFormat/>
    <w:uiPriority w:val="0"/>
    <w:pPr>
      <w:widowControl/>
      <w:spacing w:before="100" w:beforeAutospacing="1" w:after="100" w:afterAutospacing="1"/>
      <w:jc w:val="left"/>
    </w:pPr>
    <w:rPr>
      <w:rFonts w:ascii="仿宋_GB2312" w:hAnsi="宋体" w:eastAsia="仿宋_GB2312" w:cs="宋体"/>
      <w:color w:val="000000"/>
      <w:kern w:val="0"/>
      <w:sz w:val="24"/>
    </w:rPr>
  </w:style>
  <w:style w:type="paragraph" w:customStyle="1" w:styleId="122">
    <w:name w:val="font24"/>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23">
    <w:name w:val="font2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4">
    <w:name w:val="font26"/>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125">
    <w:name w:val="font27"/>
    <w:basedOn w:val="1"/>
    <w:qFormat/>
    <w:uiPriority w:val="0"/>
    <w:pPr>
      <w:widowControl/>
      <w:spacing w:before="100" w:beforeAutospacing="1" w:after="100" w:afterAutospacing="1"/>
      <w:jc w:val="left"/>
    </w:pPr>
    <w:rPr>
      <w:rFonts w:ascii="仿宋_GB2312" w:hAnsi="宋体" w:eastAsia="仿宋_GB2312" w:cs="宋体"/>
      <w:color w:val="000000"/>
      <w:kern w:val="0"/>
      <w:sz w:val="24"/>
    </w:rPr>
  </w:style>
  <w:style w:type="paragraph" w:customStyle="1" w:styleId="126">
    <w:name w:val="font28"/>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xl142"/>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128">
    <w:name w:val="xl1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129">
    <w:name w:val="xl14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130">
    <w:name w:val="xl1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31">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32">
    <w:name w:val="xl147"/>
    <w:basedOn w:val="1"/>
    <w:qFormat/>
    <w:uiPriority w:val="0"/>
    <w:pPr>
      <w:widowControl/>
      <w:pBdr>
        <w:left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133">
    <w:name w:val="xl148"/>
    <w:basedOn w:val="1"/>
    <w:qFormat/>
    <w:uiPriority w:val="0"/>
    <w:pPr>
      <w:widowControl/>
      <w:spacing w:before="100" w:beforeAutospacing="1" w:after="100" w:afterAutospacing="1"/>
      <w:jc w:val="center"/>
      <w:textAlignment w:val="center"/>
    </w:pPr>
    <w:rPr>
      <w:rFonts w:ascii="Times New Roman" w:hAnsi="Times New Roman"/>
      <w:color w:val="000000"/>
      <w:kern w:val="0"/>
      <w:szCs w:val="21"/>
    </w:rPr>
  </w:style>
  <w:style w:type="paragraph" w:customStyle="1" w:styleId="134">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135">
    <w:name w:val="xl15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136">
    <w:name w:val="xl1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137">
    <w:name w:val="xl15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138">
    <w:name w:val="xl153"/>
    <w:basedOn w:val="1"/>
    <w:qFormat/>
    <w:uiPriority w:val="0"/>
    <w:pPr>
      <w:widowControl/>
      <w:pBdr>
        <w:top w:val="single" w:color="auto" w:sz="4" w:space="0"/>
      </w:pBdr>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139">
    <w:name w:val="xl154"/>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140">
    <w:name w:val="xl155"/>
    <w:basedOn w:val="1"/>
    <w:qFormat/>
    <w:uiPriority w:val="0"/>
    <w:pPr>
      <w:widowControl/>
      <w:pBdr>
        <w:bottom w:val="single" w:color="auto" w:sz="4" w:space="0"/>
      </w:pBdr>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141">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24"/>
    </w:rPr>
  </w:style>
  <w:style w:type="paragraph" w:customStyle="1" w:styleId="142">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Times New Roman" w:hAnsi="Times New Roman"/>
      <w:b/>
      <w:bCs/>
      <w:kern w:val="0"/>
      <w:sz w:val="24"/>
    </w:rPr>
  </w:style>
  <w:style w:type="paragraph" w:customStyle="1" w:styleId="143">
    <w:name w:val="xl158"/>
    <w:basedOn w:val="1"/>
    <w:qFormat/>
    <w:uiPriority w:val="0"/>
    <w:pPr>
      <w:widowControl/>
      <w:pBdr>
        <w:top w:val="single" w:color="auto" w:sz="4" w:space="0"/>
        <w:left w:val="single" w:color="auto" w:sz="4" w:space="0"/>
        <w:right w:val="single" w:color="auto" w:sz="4" w:space="0"/>
      </w:pBdr>
      <w:shd w:val="clear" w:color="000000" w:fill="92D050"/>
      <w:spacing w:before="100" w:beforeAutospacing="1" w:after="100" w:afterAutospacing="1"/>
      <w:jc w:val="center"/>
      <w:textAlignment w:val="center"/>
    </w:pPr>
    <w:rPr>
      <w:rFonts w:ascii="Times New Roman" w:hAnsi="Times New Roman"/>
      <w:b/>
      <w:bCs/>
      <w:color w:val="000000"/>
      <w:kern w:val="0"/>
      <w:sz w:val="24"/>
    </w:rPr>
  </w:style>
  <w:style w:type="paragraph" w:customStyle="1" w:styleId="144">
    <w:name w:val="xl159"/>
    <w:basedOn w:val="1"/>
    <w:qFormat/>
    <w:uiPriority w:val="0"/>
    <w:pPr>
      <w:widowControl/>
      <w:pBdr>
        <w:left w:val="single" w:color="auto" w:sz="4" w:space="0"/>
        <w:right w:val="single" w:color="auto" w:sz="4" w:space="0"/>
      </w:pBdr>
      <w:shd w:val="clear" w:color="000000" w:fill="92D050"/>
      <w:spacing w:before="100" w:beforeAutospacing="1" w:after="100" w:afterAutospacing="1"/>
      <w:jc w:val="center"/>
      <w:textAlignment w:val="center"/>
    </w:pPr>
    <w:rPr>
      <w:rFonts w:ascii="Times New Roman" w:hAnsi="Times New Roman"/>
      <w:b/>
      <w:bCs/>
      <w:color w:val="000000"/>
      <w:kern w:val="0"/>
      <w:sz w:val="24"/>
    </w:rPr>
  </w:style>
  <w:style w:type="paragraph" w:customStyle="1" w:styleId="145">
    <w:name w:val="xl160"/>
    <w:basedOn w:val="1"/>
    <w:qFormat/>
    <w:uiPriority w:val="0"/>
    <w:pPr>
      <w:widowControl/>
      <w:pBdr>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Times New Roman" w:hAnsi="Times New Roman"/>
      <w:b/>
      <w:bCs/>
      <w:color w:val="000000"/>
      <w:kern w:val="0"/>
      <w:sz w:val="24"/>
    </w:rPr>
  </w:style>
  <w:style w:type="paragraph" w:customStyle="1" w:styleId="146">
    <w:name w:val="xl161"/>
    <w:basedOn w:val="1"/>
    <w:qFormat/>
    <w:uiPriority w:val="0"/>
    <w:pPr>
      <w:widowControl/>
      <w:pBdr>
        <w:top w:val="single" w:color="auto" w:sz="4" w:space="0"/>
        <w:left w:val="single" w:color="auto" w:sz="4" w:space="0"/>
      </w:pBdr>
      <w:shd w:val="clear" w:color="000000" w:fill="92D050"/>
      <w:spacing w:before="100" w:beforeAutospacing="1" w:after="100" w:afterAutospacing="1"/>
      <w:jc w:val="center"/>
      <w:textAlignment w:val="center"/>
    </w:pPr>
    <w:rPr>
      <w:rFonts w:ascii="Times New Roman" w:hAnsi="Times New Roman"/>
      <w:b/>
      <w:bCs/>
      <w:color w:val="000000"/>
      <w:kern w:val="0"/>
      <w:sz w:val="24"/>
    </w:rPr>
  </w:style>
  <w:style w:type="paragraph" w:customStyle="1" w:styleId="147">
    <w:name w:val="xl162"/>
    <w:basedOn w:val="1"/>
    <w:qFormat/>
    <w:uiPriority w:val="0"/>
    <w:pPr>
      <w:widowControl/>
      <w:pBdr>
        <w:left w:val="single" w:color="auto" w:sz="4" w:space="0"/>
      </w:pBdr>
      <w:shd w:val="clear" w:color="000000" w:fill="92D050"/>
      <w:spacing w:before="100" w:beforeAutospacing="1" w:after="100" w:afterAutospacing="1"/>
      <w:jc w:val="center"/>
      <w:textAlignment w:val="center"/>
    </w:pPr>
    <w:rPr>
      <w:rFonts w:ascii="Times New Roman" w:hAnsi="Times New Roman"/>
      <w:b/>
      <w:bCs/>
      <w:color w:val="000000"/>
      <w:kern w:val="0"/>
      <w:sz w:val="24"/>
    </w:rPr>
  </w:style>
  <w:style w:type="paragraph" w:customStyle="1" w:styleId="148">
    <w:name w:val="xl163"/>
    <w:basedOn w:val="1"/>
    <w:qFormat/>
    <w:uiPriority w:val="0"/>
    <w:pPr>
      <w:widowControl/>
      <w:pBdr>
        <w:left w:val="single" w:color="auto" w:sz="4" w:space="0"/>
        <w:bottom w:val="single" w:color="auto" w:sz="4" w:space="0"/>
      </w:pBdr>
      <w:shd w:val="clear" w:color="000000" w:fill="92D050"/>
      <w:spacing w:before="100" w:beforeAutospacing="1" w:after="100" w:afterAutospacing="1"/>
      <w:jc w:val="center"/>
      <w:textAlignment w:val="center"/>
    </w:pPr>
    <w:rPr>
      <w:rFonts w:ascii="Times New Roman" w:hAnsi="Times New Roman"/>
      <w:b/>
      <w:bCs/>
      <w:color w:val="000000"/>
      <w:kern w:val="0"/>
      <w:sz w:val="24"/>
    </w:rPr>
  </w:style>
  <w:style w:type="paragraph" w:customStyle="1" w:styleId="149">
    <w:name w:val="xl164"/>
    <w:basedOn w:val="1"/>
    <w:qFormat/>
    <w:uiPriority w:val="0"/>
    <w:pPr>
      <w:widowControl/>
      <w:pBdr>
        <w:top w:val="single" w:color="auto" w:sz="4" w:space="0"/>
        <w:left w:val="single" w:color="auto" w:sz="4" w:space="0"/>
      </w:pBdr>
      <w:shd w:val="clear" w:color="000000" w:fill="92D050"/>
      <w:spacing w:before="100" w:beforeAutospacing="1" w:after="100" w:afterAutospacing="1"/>
      <w:jc w:val="center"/>
      <w:textAlignment w:val="center"/>
    </w:pPr>
    <w:rPr>
      <w:rFonts w:ascii="仿宋_GB2312" w:hAnsi="宋体" w:eastAsia="仿宋_GB2312" w:cs="宋体"/>
      <w:b/>
      <w:bCs/>
      <w:color w:val="000000"/>
      <w:kern w:val="0"/>
      <w:sz w:val="24"/>
    </w:rPr>
  </w:style>
  <w:style w:type="paragraph" w:customStyle="1" w:styleId="150">
    <w:name w:val="xl16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51">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color w:val="000000"/>
      <w:kern w:val="0"/>
      <w:sz w:val="24"/>
    </w:rPr>
  </w:style>
  <w:style w:type="paragraph" w:customStyle="1" w:styleId="152">
    <w:name w:val="xl167"/>
    <w:basedOn w:val="1"/>
    <w:qFormat/>
    <w:uiPriority w:val="0"/>
    <w:pPr>
      <w:widowControl/>
      <w:pBdr>
        <w:top w:val="single" w:color="auto" w:sz="4" w:space="0"/>
        <w:left w:val="single" w:color="auto" w:sz="4" w:space="0"/>
      </w:pBdr>
      <w:shd w:val="clear" w:color="000000" w:fill="BDD7EE"/>
      <w:spacing w:before="100" w:beforeAutospacing="1" w:after="100" w:afterAutospacing="1"/>
      <w:jc w:val="center"/>
      <w:textAlignment w:val="center"/>
    </w:pPr>
    <w:rPr>
      <w:rFonts w:ascii="Times New Roman" w:hAnsi="Times New Roman"/>
      <w:b/>
      <w:bCs/>
      <w:color w:val="000000"/>
      <w:kern w:val="0"/>
      <w:sz w:val="24"/>
    </w:rPr>
  </w:style>
  <w:style w:type="paragraph" w:customStyle="1" w:styleId="153">
    <w:name w:val="xl168"/>
    <w:basedOn w:val="1"/>
    <w:qFormat/>
    <w:uiPriority w:val="0"/>
    <w:pPr>
      <w:widowControl/>
      <w:pBdr>
        <w:top w:val="single" w:color="auto" w:sz="4" w:space="0"/>
        <w:right w:val="single" w:color="auto" w:sz="4" w:space="0"/>
      </w:pBdr>
      <w:shd w:val="clear" w:color="000000" w:fill="BDD7EE"/>
      <w:spacing w:before="100" w:beforeAutospacing="1" w:after="100" w:afterAutospacing="1"/>
      <w:jc w:val="center"/>
      <w:textAlignment w:val="center"/>
    </w:pPr>
    <w:rPr>
      <w:rFonts w:ascii="Times New Roman" w:hAnsi="Times New Roman"/>
      <w:b/>
      <w:bCs/>
      <w:color w:val="000000"/>
      <w:kern w:val="0"/>
      <w:sz w:val="24"/>
    </w:rPr>
  </w:style>
  <w:style w:type="paragraph" w:customStyle="1" w:styleId="154">
    <w:name w:val="xl169"/>
    <w:basedOn w:val="1"/>
    <w:qFormat/>
    <w:uiPriority w:val="0"/>
    <w:pPr>
      <w:widowControl/>
      <w:pBdr>
        <w:left w:val="single" w:color="auto" w:sz="4" w:space="0"/>
      </w:pBdr>
      <w:shd w:val="clear" w:color="000000" w:fill="BDD7EE"/>
      <w:spacing w:before="100" w:beforeAutospacing="1" w:after="100" w:afterAutospacing="1"/>
      <w:jc w:val="center"/>
      <w:textAlignment w:val="center"/>
    </w:pPr>
    <w:rPr>
      <w:rFonts w:ascii="Times New Roman" w:hAnsi="Times New Roman"/>
      <w:b/>
      <w:bCs/>
      <w:color w:val="000000"/>
      <w:kern w:val="0"/>
      <w:sz w:val="24"/>
    </w:rPr>
  </w:style>
  <w:style w:type="paragraph" w:customStyle="1" w:styleId="155">
    <w:name w:val="xl170"/>
    <w:basedOn w:val="1"/>
    <w:qFormat/>
    <w:uiPriority w:val="0"/>
    <w:pPr>
      <w:widowControl/>
      <w:pBdr>
        <w:right w:val="single" w:color="auto" w:sz="4" w:space="0"/>
      </w:pBdr>
      <w:shd w:val="clear" w:color="000000" w:fill="BDD7EE"/>
      <w:spacing w:before="100" w:beforeAutospacing="1" w:after="100" w:afterAutospacing="1"/>
      <w:jc w:val="center"/>
      <w:textAlignment w:val="center"/>
    </w:pPr>
    <w:rPr>
      <w:rFonts w:ascii="Times New Roman" w:hAnsi="Times New Roman"/>
      <w:b/>
      <w:bCs/>
      <w:color w:val="000000"/>
      <w:kern w:val="0"/>
      <w:sz w:val="24"/>
    </w:rPr>
  </w:style>
  <w:style w:type="paragraph" w:customStyle="1" w:styleId="156">
    <w:name w:val="xl171"/>
    <w:basedOn w:val="1"/>
    <w:qFormat/>
    <w:uiPriority w:val="0"/>
    <w:pPr>
      <w:widowControl/>
      <w:pBdr>
        <w:left w:val="single" w:color="auto" w:sz="4" w:space="0"/>
        <w:bottom w:val="single" w:color="auto" w:sz="4" w:space="0"/>
      </w:pBdr>
      <w:shd w:val="clear" w:color="000000" w:fill="BDD7EE"/>
      <w:spacing w:before="100" w:beforeAutospacing="1" w:after="100" w:afterAutospacing="1"/>
      <w:jc w:val="center"/>
      <w:textAlignment w:val="center"/>
    </w:pPr>
    <w:rPr>
      <w:rFonts w:ascii="Times New Roman" w:hAnsi="Times New Roman"/>
      <w:b/>
      <w:bCs/>
      <w:color w:val="000000"/>
      <w:kern w:val="0"/>
      <w:sz w:val="24"/>
    </w:rPr>
  </w:style>
  <w:style w:type="paragraph" w:customStyle="1" w:styleId="157">
    <w:name w:val="xl172"/>
    <w:basedOn w:val="1"/>
    <w:qFormat/>
    <w:uiPriority w:val="0"/>
    <w:pPr>
      <w:widowControl/>
      <w:pBdr>
        <w:bottom w:val="single" w:color="auto" w:sz="4" w:space="0"/>
        <w:right w:val="single" w:color="auto" w:sz="4" w:space="0"/>
      </w:pBdr>
      <w:shd w:val="clear" w:color="000000" w:fill="BDD7EE"/>
      <w:spacing w:before="100" w:beforeAutospacing="1" w:after="100" w:afterAutospacing="1"/>
      <w:jc w:val="center"/>
      <w:textAlignment w:val="center"/>
    </w:pPr>
    <w:rPr>
      <w:rFonts w:ascii="Times New Roman" w:hAnsi="Times New Roman"/>
      <w:b/>
      <w:bCs/>
      <w:color w:val="000000"/>
      <w:kern w:val="0"/>
      <w:sz w:val="24"/>
    </w:rPr>
  </w:style>
  <w:style w:type="paragraph" w:customStyle="1" w:styleId="158">
    <w:name w:val="xl173"/>
    <w:basedOn w:val="1"/>
    <w:qFormat/>
    <w:uiPriority w:val="0"/>
    <w:pPr>
      <w:widowControl/>
      <w:pBdr>
        <w:top w:val="single" w:color="auto" w:sz="4" w:space="0"/>
        <w:left w:val="single" w:color="auto" w:sz="4" w:space="0"/>
      </w:pBdr>
      <w:shd w:val="clear" w:color="000000" w:fill="F8CBAD"/>
      <w:spacing w:before="100" w:beforeAutospacing="1" w:after="100" w:afterAutospacing="1"/>
      <w:jc w:val="center"/>
      <w:textAlignment w:val="center"/>
    </w:pPr>
    <w:rPr>
      <w:rFonts w:ascii="Times New Roman" w:hAnsi="Times New Roman"/>
      <w:b/>
      <w:bCs/>
      <w:color w:val="000000"/>
      <w:kern w:val="0"/>
      <w:sz w:val="24"/>
    </w:rPr>
  </w:style>
  <w:style w:type="paragraph" w:customStyle="1" w:styleId="159">
    <w:name w:val="xl174"/>
    <w:basedOn w:val="1"/>
    <w:uiPriority w:val="0"/>
    <w:pPr>
      <w:widowControl/>
      <w:pBdr>
        <w:top w:val="single" w:color="auto" w:sz="4" w:space="0"/>
        <w:right w:val="single" w:color="auto" w:sz="4" w:space="0"/>
      </w:pBdr>
      <w:shd w:val="clear" w:color="000000" w:fill="F8CBAD"/>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0">
    <w:name w:val="xl175"/>
    <w:basedOn w:val="1"/>
    <w:qFormat/>
    <w:uiPriority w:val="0"/>
    <w:pPr>
      <w:widowControl/>
      <w:pBdr>
        <w:left w:val="single" w:color="auto" w:sz="4" w:space="0"/>
      </w:pBdr>
      <w:shd w:val="clear" w:color="000000" w:fill="F8CBAD"/>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1">
    <w:name w:val="xl176"/>
    <w:basedOn w:val="1"/>
    <w:uiPriority w:val="0"/>
    <w:pPr>
      <w:widowControl/>
      <w:pBdr>
        <w:right w:val="single" w:color="auto" w:sz="4" w:space="0"/>
      </w:pBdr>
      <w:shd w:val="clear" w:color="000000" w:fill="F8CBAD"/>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2">
    <w:name w:val="xl177"/>
    <w:basedOn w:val="1"/>
    <w:qFormat/>
    <w:uiPriority w:val="0"/>
    <w:pPr>
      <w:widowControl/>
      <w:pBdr>
        <w:left w:val="single" w:color="auto" w:sz="4" w:space="0"/>
        <w:bottom w:val="single" w:color="auto" w:sz="4" w:space="0"/>
      </w:pBdr>
      <w:shd w:val="clear" w:color="000000" w:fill="F8CBAD"/>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3">
    <w:name w:val="xl178"/>
    <w:basedOn w:val="1"/>
    <w:uiPriority w:val="0"/>
    <w:pPr>
      <w:widowControl/>
      <w:pBdr>
        <w:bottom w:val="single" w:color="auto" w:sz="4" w:space="0"/>
        <w:right w:val="single" w:color="auto" w:sz="4" w:space="0"/>
      </w:pBdr>
      <w:shd w:val="clear" w:color="000000" w:fill="F8CBAD"/>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4">
    <w:name w:val="xl179"/>
    <w:basedOn w:val="1"/>
    <w:qFormat/>
    <w:uiPriority w:val="0"/>
    <w:pPr>
      <w:widowControl/>
      <w:pBdr>
        <w:top w:val="single" w:color="auto" w:sz="4" w:space="0"/>
        <w:left w:val="single" w:color="auto" w:sz="4" w:space="0"/>
        <w:right w:val="single" w:color="auto" w:sz="4" w:space="0"/>
      </w:pBdr>
      <w:shd w:val="clear" w:color="000000" w:fill="F8CBAD"/>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5">
    <w:name w:val="xl180"/>
    <w:basedOn w:val="1"/>
    <w:qFormat/>
    <w:uiPriority w:val="0"/>
    <w:pPr>
      <w:widowControl/>
      <w:pBdr>
        <w:left w:val="single" w:color="auto" w:sz="4" w:space="0"/>
        <w:right w:val="single" w:color="auto" w:sz="4" w:space="0"/>
      </w:pBdr>
      <w:shd w:val="clear" w:color="000000" w:fill="F8CBAD"/>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6">
    <w:name w:val="xl181"/>
    <w:basedOn w:val="1"/>
    <w:qFormat/>
    <w:uiPriority w:val="0"/>
    <w:pPr>
      <w:widowControl/>
      <w:pBdr>
        <w:left w:val="single" w:color="auto" w:sz="4" w:space="0"/>
        <w:bottom w:val="single" w:color="auto" w:sz="4" w:space="0"/>
        <w:right w:val="single" w:color="auto" w:sz="4" w:space="0"/>
      </w:pBdr>
      <w:shd w:val="clear" w:color="000000" w:fill="F8CBAD"/>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7">
    <w:name w:val="xl182"/>
    <w:basedOn w:val="1"/>
    <w:qFormat/>
    <w:uiPriority w:val="0"/>
    <w:pPr>
      <w:widowControl/>
      <w:pBdr>
        <w:top w:val="single" w:color="auto" w:sz="4" w:space="0"/>
        <w:left w:val="single" w:color="auto" w:sz="4" w:space="0"/>
        <w:right w:val="single" w:color="auto" w:sz="4" w:space="0"/>
      </w:pBdr>
      <w:shd w:val="clear" w:color="000000" w:fill="BDD7EE"/>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8">
    <w:name w:val="xl183"/>
    <w:basedOn w:val="1"/>
    <w:qFormat/>
    <w:uiPriority w:val="0"/>
    <w:pPr>
      <w:widowControl/>
      <w:pBdr>
        <w:left w:val="single" w:color="auto" w:sz="4" w:space="0"/>
        <w:right w:val="single" w:color="auto" w:sz="4" w:space="0"/>
      </w:pBdr>
      <w:shd w:val="clear" w:color="000000" w:fill="BDD7EE"/>
      <w:spacing w:before="100" w:beforeAutospacing="1" w:after="100" w:afterAutospacing="1"/>
      <w:jc w:val="center"/>
      <w:textAlignment w:val="center"/>
    </w:pPr>
    <w:rPr>
      <w:rFonts w:ascii="Times New Roman" w:hAnsi="Times New Roman"/>
      <w:b/>
      <w:bCs/>
      <w:color w:val="000000"/>
      <w:kern w:val="0"/>
      <w:sz w:val="24"/>
    </w:rPr>
  </w:style>
  <w:style w:type="paragraph" w:customStyle="1" w:styleId="169">
    <w:name w:val="xl184"/>
    <w:basedOn w:val="1"/>
    <w:qFormat/>
    <w:uiPriority w:val="0"/>
    <w:pPr>
      <w:widowControl/>
      <w:pBdr>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Times New Roman" w:hAnsi="Times New Roman"/>
      <w:b/>
      <w:bCs/>
      <w:color w:val="000000"/>
      <w:kern w:val="0"/>
      <w:sz w:val="24"/>
    </w:rPr>
  </w:style>
  <w:style w:type="paragraph" w:customStyle="1" w:styleId="170">
    <w:name w:val="xl185"/>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71">
    <w:name w:val="xl18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rPr>
  </w:style>
  <w:style w:type="paragraph" w:customStyle="1" w:styleId="172">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3">
    <w:name w:val="xl18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174">
    <w:name w:val="xl189"/>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175">
    <w:name w:val="xl1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176">
    <w:name w:val="xl191"/>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rPr>
  </w:style>
  <w:style w:type="paragraph" w:customStyle="1" w:styleId="177">
    <w:name w:val="xl192"/>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178">
    <w:name w:val="xl193"/>
    <w:basedOn w:val="1"/>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179">
    <w:name w:val="xl19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180">
    <w:name w:val="xl19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81">
    <w:name w:val="xl19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2">
    <w:name w:val="xl197"/>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83">
    <w:name w:val="xl19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184">
    <w:name w:val="xl19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rPr>
  </w:style>
  <w:style w:type="paragraph" w:customStyle="1" w:styleId="185">
    <w:name w:val="xl20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86">
    <w:name w:val="xl201"/>
    <w:basedOn w:val="1"/>
    <w:qFormat/>
    <w:uiPriority w:val="0"/>
    <w:pPr>
      <w:widowControl/>
      <w:pBdr>
        <w:left w:val="single" w:color="auto" w:sz="4" w:space="0"/>
        <w:right w:val="single" w:color="auto" w:sz="4" w:space="0"/>
      </w:pBdr>
      <w:shd w:val="clear" w:color="000000" w:fill="BDD7EE"/>
      <w:spacing w:before="100" w:beforeAutospacing="1" w:after="100" w:afterAutospacing="1"/>
      <w:jc w:val="center"/>
      <w:textAlignment w:val="center"/>
    </w:pPr>
    <w:rPr>
      <w:rFonts w:ascii="Times New Roman" w:hAnsi="Times New Roman"/>
      <w:b/>
      <w:bCs/>
      <w:kern w:val="0"/>
      <w:sz w:val="24"/>
    </w:rPr>
  </w:style>
  <w:style w:type="paragraph" w:customStyle="1" w:styleId="187">
    <w:name w:val="xl202"/>
    <w:basedOn w:val="1"/>
    <w:qFormat/>
    <w:uiPriority w:val="0"/>
    <w:pPr>
      <w:widowControl/>
      <w:pBdr>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Times New Roman" w:hAnsi="Times New Roman"/>
      <w:b/>
      <w:bCs/>
      <w:kern w:val="0"/>
      <w:sz w:val="24"/>
    </w:rPr>
  </w:style>
  <w:style w:type="paragraph" w:customStyle="1" w:styleId="188">
    <w:name w:val="xl203"/>
    <w:basedOn w:val="1"/>
    <w:qFormat/>
    <w:uiPriority w:val="0"/>
    <w:pPr>
      <w:widowControl/>
      <w:pBdr>
        <w:top w:val="single" w:color="auto" w:sz="4" w:space="0"/>
        <w:left w:val="single" w:color="auto" w:sz="4" w:space="0"/>
        <w:right w:val="single" w:color="auto" w:sz="4" w:space="0"/>
      </w:pBdr>
      <w:shd w:val="clear" w:color="000000" w:fill="BDD7EE"/>
      <w:spacing w:before="100" w:beforeAutospacing="1" w:after="100" w:afterAutospacing="1"/>
      <w:jc w:val="center"/>
      <w:textAlignment w:val="center"/>
    </w:pPr>
    <w:rPr>
      <w:rFonts w:ascii="宋体" w:hAnsi="宋体" w:cs="宋体"/>
      <w:b/>
      <w:bCs/>
      <w:color w:val="000000"/>
      <w:kern w:val="0"/>
      <w:sz w:val="24"/>
    </w:rPr>
  </w:style>
  <w:style w:type="paragraph" w:customStyle="1" w:styleId="189">
    <w:name w:val="xl20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0">
    <w:name w:val="xl205"/>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Times New Roman" w:hAnsi="Times New Roman"/>
      <w:b/>
      <w:bCs/>
      <w:kern w:val="0"/>
      <w:sz w:val="24"/>
    </w:rPr>
  </w:style>
  <w:style w:type="paragraph" w:customStyle="1" w:styleId="191">
    <w:name w:val="xl206"/>
    <w:basedOn w:val="1"/>
    <w:uiPriority w:val="0"/>
    <w:pPr>
      <w:widowControl/>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jc w:val="center"/>
      <w:textAlignment w:val="center"/>
    </w:pPr>
    <w:rPr>
      <w:rFonts w:ascii="Times New Roman" w:hAnsi="Times New Roman"/>
      <w:b/>
      <w:bCs/>
      <w:kern w:val="0"/>
      <w:sz w:val="24"/>
    </w:rPr>
  </w:style>
  <w:style w:type="paragraph" w:customStyle="1" w:styleId="192">
    <w:name w:val="xl2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rPr>
  </w:style>
  <w:style w:type="paragraph" w:customStyle="1" w:styleId="193">
    <w:name w:val="xl208"/>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194">
    <w:name w:val="xl20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195">
    <w:name w:val="xl21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196">
    <w:name w:val="xl21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197">
    <w:name w:val="xl212"/>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198">
    <w:name w:val="xl213"/>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199">
    <w:name w:val="xl214"/>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00">
    <w:name w:val="xl215"/>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01">
    <w:name w:val="xl216"/>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02">
    <w:name w:val="xl217"/>
    <w:basedOn w:val="1"/>
    <w:uiPriority w:val="0"/>
    <w:pPr>
      <w:widowControl/>
      <w:pBdr>
        <w:top w:val="single" w:color="auto" w:sz="4" w:space="0"/>
        <w:left w:val="single" w:color="auto" w:sz="4" w:space="0"/>
      </w:pBdr>
      <w:shd w:val="clear" w:color="000000" w:fill="BDD7EE"/>
      <w:spacing w:before="100" w:beforeAutospacing="1" w:after="100" w:afterAutospacing="1"/>
      <w:jc w:val="center"/>
      <w:textAlignment w:val="center"/>
    </w:pPr>
    <w:rPr>
      <w:rFonts w:ascii="Times New Roman" w:hAnsi="Times New Roman"/>
      <w:b/>
      <w:bCs/>
      <w:kern w:val="0"/>
      <w:sz w:val="24"/>
    </w:rPr>
  </w:style>
  <w:style w:type="paragraph" w:customStyle="1" w:styleId="203">
    <w:name w:val="xl218"/>
    <w:basedOn w:val="1"/>
    <w:uiPriority w:val="0"/>
    <w:pPr>
      <w:widowControl/>
      <w:pBdr>
        <w:top w:val="single" w:color="auto" w:sz="4" w:space="0"/>
        <w:right w:val="single" w:color="auto" w:sz="4" w:space="0"/>
      </w:pBdr>
      <w:shd w:val="clear" w:color="000000" w:fill="BDD7EE"/>
      <w:spacing w:before="100" w:beforeAutospacing="1" w:after="100" w:afterAutospacing="1"/>
      <w:jc w:val="center"/>
      <w:textAlignment w:val="center"/>
    </w:pPr>
    <w:rPr>
      <w:rFonts w:ascii="Times New Roman" w:hAnsi="Times New Roman"/>
      <w:b/>
      <w:bCs/>
      <w:kern w:val="0"/>
      <w:sz w:val="24"/>
    </w:rPr>
  </w:style>
  <w:style w:type="paragraph" w:customStyle="1" w:styleId="204">
    <w:name w:val="xl219"/>
    <w:basedOn w:val="1"/>
    <w:uiPriority w:val="0"/>
    <w:pPr>
      <w:widowControl/>
      <w:pBdr>
        <w:top w:val="single" w:color="auto" w:sz="4" w:space="0"/>
        <w:left w:val="single" w:color="auto" w:sz="4" w:space="0"/>
      </w:pBdr>
      <w:shd w:val="clear" w:color="000000" w:fill="F8CBAD"/>
      <w:spacing w:before="100" w:beforeAutospacing="1" w:after="100" w:afterAutospacing="1"/>
      <w:jc w:val="center"/>
      <w:textAlignment w:val="center"/>
    </w:pPr>
    <w:rPr>
      <w:rFonts w:ascii="Times New Roman" w:hAnsi="Times New Roman"/>
      <w:b/>
      <w:bCs/>
      <w:kern w:val="0"/>
      <w:sz w:val="24"/>
    </w:rPr>
  </w:style>
  <w:style w:type="paragraph" w:customStyle="1" w:styleId="205">
    <w:name w:val="xl220"/>
    <w:basedOn w:val="1"/>
    <w:uiPriority w:val="0"/>
    <w:pPr>
      <w:widowControl/>
      <w:pBdr>
        <w:top w:val="single" w:color="auto" w:sz="4" w:space="0"/>
        <w:right w:val="single" w:color="auto" w:sz="4" w:space="0"/>
      </w:pBdr>
      <w:shd w:val="clear" w:color="000000" w:fill="F8CBAD"/>
      <w:spacing w:before="100" w:beforeAutospacing="1" w:after="100" w:afterAutospacing="1"/>
      <w:jc w:val="center"/>
      <w:textAlignment w:val="center"/>
    </w:pPr>
    <w:rPr>
      <w:rFonts w:ascii="Times New Roman" w:hAnsi="Times New Roman"/>
      <w:b/>
      <w:bCs/>
      <w:kern w:val="0"/>
      <w:sz w:val="24"/>
    </w:rPr>
  </w:style>
  <w:style w:type="paragraph" w:customStyle="1" w:styleId="206">
    <w:name w:val="xl221"/>
    <w:basedOn w:val="1"/>
    <w:uiPriority w:val="0"/>
    <w:pPr>
      <w:widowControl/>
      <w:pBdr>
        <w:top w:val="single" w:color="auto" w:sz="4" w:space="0"/>
        <w:left w:val="single" w:color="auto" w:sz="4" w:space="0"/>
        <w:right w:val="single" w:color="auto" w:sz="4" w:space="0"/>
      </w:pBdr>
      <w:shd w:val="clear" w:color="000000" w:fill="F8CBAD"/>
      <w:spacing w:before="100" w:beforeAutospacing="1" w:after="100" w:afterAutospacing="1"/>
      <w:jc w:val="center"/>
      <w:textAlignment w:val="center"/>
    </w:pPr>
    <w:rPr>
      <w:rFonts w:ascii="Times New Roman" w:hAnsi="Times New Roman"/>
      <w:b/>
      <w:bCs/>
      <w:kern w:val="0"/>
      <w:sz w:val="24"/>
    </w:rPr>
  </w:style>
  <w:style w:type="paragraph" w:customStyle="1" w:styleId="207">
    <w:name w:val="xl222"/>
    <w:basedOn w:val="1"/>
    <w:uiPriority w:val="0"/>
    <w:pPr>
      <w:widowControl/>
      <w:pBdr>
        <w:top w:val="single" w:color="auto" w:sz="4" w:space="0"/>
        <w:left w:val="single" w:color="auto" w:sz="4" w:space="0"/>
      </w:pBdr>
      <w:shd w:val="clear" w:color="000000" w:fill="92D050"/>
      <w:spacing w:before="100" w:beforeAutospacing="1" w:after="100" w:afterAutospacing="1"/>
      <w:jc w:val="center"/>
      <w:textAlignment w:val="center"/>
    </w:pPr>
    <w:rPr>
      <w:rFonts w:ascii="宋体" w:hAnsi="宋体" w:cs="宋体"/>
      <w:b/>
      <w:bCs/>
      <w:kern w:val="0"/>
      <w:sz w:val="24"/>
    </w:rPr>
  </w:style>
  <w:style w:type="paragraph" w:customStyle="1" w:styleId="208">
    <w:name w:val="xl223"/>
    <w:basedOn w:val="1"/>
    <w:uiPriority w:val="0"/>
    <w:pPr>
      <w:widowControl/>
      <w:pBdr>
        <w:top w:val="single" w:color="auto" w:sz="4" w:space="0"/>
        <w:left w:val="single" w:color="auto" w:sz="4" w:space="0"/>
      </w:pBdr>
      <w:shd w:val="clear" w:color="000000" w:fill="92D050"/>
      <w:spacing w:before="100" w:beforeAutospacing="1" w:after="100" w:afterAutospacing="1"/>
      <w:jc w:val="center"/>
      <w:textAlignment w:val="center"/>
    </w:pPr>
    <w:rPr>
      <w:rFonts w:ascii="Times New Roman" w:hAnsi="Times New Roman"/>
      <w:b/>
      <w:bCs/>
      <w:kern w:val="0"/>
      <w:sz w:val="24"/>
    </w:rPr>
  </w:style>
  <w:style w:type="paragraph" w:customStyle="1" w:styleId="209">
    <w:name w:val="xl224"/>
    <w:basedOn w:val="1"/>
    <w:uiPriority w:val="0"/>
    <w:pPr>
      <w:widowControl/>
      <w:pBdr>
        <w:top w:val="single" w:color="auto" w:sz="4" w:space="0"/>
        <w:left w:val="single" w:color="auto" w:sz="4" w:space="0"/>
        <w:right w:val="single" w:color="auto" w:sz="4" w:space="0"/>
      </w:pBdr>
      <w:shd w:val="clear" w:color="000000" w:fill="92D050"/>
      <w:spacing w:before="100" w:beforeAutospacing="1" w:after="100" w:afterAutospacing="1"/>
      <w:jc w:val="center"/>
      <w:textAlignment w:val="center"/>
    </w:pPr>
    <w:rPr>
      <w:rFonts w:ascii="Times New Roman" w:hAnsi="Times New Roman"/>
      <w:b/>
      <w:bCs/>
      <w:kern w:val="0"/>
      <w:sz w:val="24"/>
    </w:rPr>
  </w:style>
  <w:style w:type="paragraph" w:customStyle="1" w:styleId="210">
    <w:name w:val="xl225"/>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11">
    <w:name w:val="xl226"/>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12">
    <w:name w:val="xl227"/>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13">
    <w:name w:val="xl228"/>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14">
    <w:name w:val="xl229"/>
    <w:basedOn w:val="1"/>
    <w:uiPriority w:val="0"/>
    <w:pPr>
      <w:widowControl/>
      <w:pBdr>
        <w:top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15">
    <w:name w:val="xl230"/>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16">
    <w:name w:val="xl231"/>
    <w:basedOn w:val="1"/>
    <w:uiPriority w:val="0"/>
    <w:pPr>
      <w:widowControl/>
      <w:pBdr>
        <w:lef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17">
    <w:name w:val="xl232"/>
    <w:basedOn w:val="1"/>
    <w:uiPriority w:val="0"/>
    <w:pPr>
      <w:widowControl/>
      <w:spacing w:before="100" w:beforeAutospacing="1" w:after="100" w:afterAutospacing="1"/>
      <w:jc w:val="center"/>
      <w:textAlignment w:val="center"/>
    </w:pPr>
    <w:rPr>
      <w:rFonts w:ascii="Times New Roman" w:hAnsi="Times New Roman"/>
      <w:kern w:val="0"/>
      <w:sz w:val="24"/>
    </w:rPr>
  </w:style>
  <w:style w:type="paragraph" w:customStyle="1" w:styleId="218">
    <w:name w:val="xl233"/>
    <w:basedOn w:val="1"/>
    <w:uiPriority w:val="0"/>
    <w:pPr>
      <w:widowControl/>
      <w:pBdr>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19">
    <w:name w:val="xl234"/>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20">
    <w:name w:val="xl235"/>
    <w:basedOn w:val="1"/>
    <w:uiPriority w:val="0"/>
    <w:pPr>
      <w:widowControl/>
      <w:pBdr>
        <w:bottom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21">
    <w:name w:val="xl236"/>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rPr>
  </w:style>
  <w:style w:type="paragraph" w:customStyle="1" w:styleId="222">
    <w:name w:val="xl2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223">
    <w:name w:val="xl2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224">
    <w:name w:val="xl239"/>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25">
    <w:name w:val="xl240"/>
    <w:basedOn w:val="1"/>
    <w:uiPriority w:val="0"/>
    <w:pPr>
      <w:widowControl/>
      <w:pBdr>
        <w:top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26">
    <w:name w:val="xl241"/>
    <w:basedOn w:val="1"/>
    <w:uiPriority w:val="0"/>
    <w:pPr>
      <w:widowControl/>
      <w:pBdr>
        <w:lef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27">
    <w:name w:val="xl242"/>
    <w:basedOn w:val="1"/>
    <w:uiPriority w:val="0"/>
    <w:pPr>
      <w:widowControl/>
      <w:spacing w:before="100" w:beforeAutospacing="1" w:after="100" w:afterAutospacing="1"/>
      <w:jc w:val="center"/>
      <w:textAlignment w:val="center"/>
    </w:pPr>
    <w:rPr>
      <w:rFonts w:ascii="宋体" w:hAnsi="宋体" w:cs="宋体"/>
      <w:kern w:val="0"/>
      <w:szCs w:val="21"/>
    </w:rPr>
  </w:style>
  <w:style w:type="paragraph" w:customStyle="1" w:styleId="228">
    <w:name w:val="xl243"/>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29">
    <w:name w:val="xl244"/>
    <w:basedOn w:val="1"/>
    <w:uiPriority w:val="0"/>
    <w:pPr>
      <w:widowControl/>
      <w:pBdr>
        <w:bottom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30">
    <w:name w:val="xl245"/>
    <w:basedOn w:val="1"/>
    <w:uiPriority w:val="0"/>
    <w:pPr>
      <w:widowControl/>
      <w:spacing w:before="100" w:beforeAutospacing="1" w:after="100" w:afterAutospacing="1"/>
      <w:jc w:val="left"/>
    </w:pPr>
    <w:rPr>
      <w:rFonts w:ascii="Times New Roman" w:hAnsi="Times New Roman"/>
      <w:kern w:val="0"/>
      <w:sz w:val="24"/>
    </w:rPr>
  </w:style>
  <w:style w:type="paragraph" w:customStyle="1" w:styleId="231">
    <w:name w:val="font29"/>
    <w:basedOn w:val="1"/>
    <w:uiPriority w:val="0"/>
    <w:pPr>
      <w:widowControl/>
      <w:spacing w:before="100" w:beforeAutospacing="1" w:after="100" w:afterAutospacing="1"/>
      <w:jc w:val="left"/>
    </w:pPr>
    <w:rPr>
      <w:rFonts w:ascii="仿宋_GB2312" w:hAnsi="宋体" w:eastAsia="仿宋_GB2312" w:cs="宋体"/>
      <w:color w:val="FF0000"/>
      <w:kern w:val="0"/>
      <w:szCs w:val="21"/>
    </w:rPr>
  </w:style>
  <w:style w:type="character" w:customStyle="1" w:styleId="232">
    <w:name w:val="font51"/>
    <w:uiPriority w:val="0"/>
    <w:rPr>
      <w:rFonts w:ascii="仿宋_GB2312" w:eastAsia="仿宋_GB2312" w:cs="仿宋_GB2312"/>
      <w:b/>
      <w:bCs/>
      <w:color w:val="000000"/>
      <w:sz w:val="24"/>
      <w:szCs w:val="24"/>
      <w:u w:val="none"/>
    </w:rPr>
  </w:style>
  <w:style w:type="character" w:customStyle="1" w:styleId="233">
    <w:name w:val="font61"/>
    <w:uiPriority w:val="0"/>
    <w:rPr>
      <w:rFonts w:hint="default" w:ascii="仿宋_GB2312" w:eastAsia="仿宋_GB2312" w:cs="仿宋_GB2312"/>
      <w:b/>
      <w:bCs/>
      <w:color w:val="000000"/>
      <w:sz w:val="24"/>
      <w:szCs w:val="24"/>
      <w:u w:val="none"/>
    </w:rPr>
  </w:style>
  <w:style w:type="character" w:customStyle="1" w:styleId="234">
    <w:name w:val="font111"/>
    <w:uiPriority w:val="0"/>
    <w:rPr>
      <w:rFonts w:hint="default" w:ascii="Times New Roman" w:hAnsi="Times New Roman" w:cs="Times New Roman"/>
      <w:b/>
      <w:bCs/>
      <w:color w:val="000000"/>
      <w:sz w:val="24"/>
      <w:szCs w:val="24"/>
      <w:u w:val="none"/>
    </w:rPr>
  </w:style>
  <w:style w:type="character" w:customStyle="1" w:styleId="235">
    <w:name w:val="font122"/>
    <w:uiPriority w:val="0"/>
    <w:rPr>
      <w:rFonts w:hint="default" w:ascii="仿宋_GB2312" w:eastAsia="仿宋_GB2312" w:cs="仿宋_GB2312"/>
      <w:color w:val="000000"/>
      <w:sz w:val="24"/>
      <w:szCs w:val="24"/>
      <w:u w:val="none"/>
    </w:rPr>
  </w:style>
  <w:style w:type="character" w:customStyle="1" w:styleId="236">
    <w:name w:val="font31"/>
    <w:uiPriority w:val="0"/>
    <w:rPr>
      <w:rFonts w:hint="default" w:ascii="Times New Roman" w:hAnsi="Times New Roman" w:cs="Times New Roman"/>
      <w:color w:val="000000"/>
      <w:sz w:val="24"/>
      <w:szCs w:val="24"/>
      <w:u w:val="none"/>
    </w:rPr>
  </w:style>
  <w:style w:type="character" w:customStyle="1" w:styleId="237">
    <w:name w:val="font81"/>
    <w:uiPriority w:val="0"/>
    <w:rPr>
      <w:rFonts w:hint="eastAsia" w:ascii="宋体" w:hAnsi="宋体" w:eastAsia="宋体" w:cs="宋体"/>
      <w:color w:val="000000"/>
      <w:sz w:val="24"/>
      <w:szCs w:val="24"/>
      <w:u w:val="none"/>
    </w:rPr>
  </w:style>
  <w:style w:type="character" w:customStyle="1" w:styleId="238">
    <w:name w:val="font131"/>
    <w:uiPriority w:val="0"/>
    <w:rPr>
      <w:rFonts w:hint="eastAsia" w:ascii="宋体" w:hAnsi="宋体" w:eastAsia="宋体" w:cs="宋体"/>
      <w:color w:val="000000"/>
      <w:sz w:val="24"/>
      <w:szCs w:val="24"/>
      <w:u w:val="none"/>
    </w:rPr>
  </w:style>
  <w:style w:type="paragraph" w:customStyle="1" w:styleId="239">
    <w:name w:val="xl246"/>
    <w:basedOn w:val="1"/>
    <w:uiPriority w:val="0"/>
    <w:pPr>
      <w:widowControl/>
      <w:pBdr>
        <w:left w:val="single" w:color="auto" w:sz="4" w:space="0"/>
        <w:bottom w:val="single" w:color="auto" w:sz="4" w:space="0"/>
      </w:pBdr>
      <w:shd w:val="clear" w:color="000000" w:fill="FFF2CC"/>
      <w:spacing w:before="100" w:beforeAutospacing="1" w:after="100" w:afterAutospacing="1"/>
      <w:jc w:val="center"/>
      <w:textAlignment w:val="center"/>
    </w:pPr>
    <w:rPr>
      <w:rFonts w:ascii="宋体" w:hAnsi="宋体" w:cs="宋体"/>
      <w:b/>
      <w:bCs/>
      <w:kern w:val="0"/>
      <w:sz w:val="20"/>
      <w:szCs w:val="20"/>
    </w:rPr>
  </w:style>
  <w:style w:type="paragraph" w:customStyle="1" w:styleId="240">
    <w:name w:val="xl247"/>
    <w:basedOn w:val="1"/>
    <w:uiPriority w:val="0"/>
    <w:pPr>
      <w:widowControl/>
      <w:pBdr>
        <w:bottom w:val="single" w:color="auto" w:sz="4" w:space="0"/>
      </w:pBdr>
      <w:shd w:val="clear" w:color="000000" w:fill="FFF2CC"/>
      <w:spacing w:before="100" w:beforeAutospacing="1" w:after="100" w:afterAutospacing="1"/>
      <w:jc w:val="center"/>
      <w:textAlignment w:val="center"/>
    </w:pPr>
    <w:rPr>
      <w:rFonts w:ascii="宋体" w:hAnsi="宋体" w:cs="宋体"/>
      <w:b/>
      <w:bCs/>
      <w:kern w:val="0"/>
      <w:sz w:val="20"/>
      <w:szCs w:val="20"/>
    </w:rPr>
  </w:style>
  <w:style w:type="paragraph" w:customStyle="1" w:styleId="241">
    <w:name w:val="xl248"/>
    <w:basedOn w:val="1"/>
    <w:uiPriority w:val="0"/>
    <w:pPr>
      <w:widowControl/>
      <w:pBdr>
        <w:bottom w:val="single" w:color="auto" w:sz="4" w:space="0"/>
        <w:right w:val="single" w:color="auto" w:sz="4" w:space="0"/>
      </w:pBdr>
      <w:shd w:val="clear" w:color="000000" w:fill="FFF2CC"/>
      <w:spacing w:before="100" w:beforeAutospacing="1" w:after="100" w:afterAutospacing="1"/>
      <w:jc w:val="center"/>
      <w:textAlignment w:val="center"/>
    </w:pPr>
    <w:rPr>
      <w:rFonts w:ascii="宋体" w:hAnsi="宋体" w:cs="宋体"/>
      <w:b/>
      <w:bCs/>
      <w:kern w:val="0"/>
      <w:sz w:val="20"/>
      <w:szCs w:val="20"/>
    </w:rPr>
  </w:style>
  <w:style w:type="paragraph" w:customStyle="1" w:styleId="242">
    <w:name w:val="xl249"/>
    <w:basedOn w:val="1"/>
    <w:uiPriority w:val="0"/>
    <w:pPr>
      <w:widowControl/>
      <w:pBdr>
        <w:top w:val="single" w:color="auto" w:sz="4" w:space="0"/>
        <w:left w:val="single" w:color="auto" w:sz="4" w:space="0"/>
      </w:pBdr>
      <w:shd w:val="clear" w:color="000000" w:fill="CCCCFF"/>
      <w:spacing w:before="100" w:beforeAutospacing="1" w:after="100" w:afterAutospacing="1"/>
      <w:jc w:val="center"/>
      <w:textAlignment w:val="center"/>
    </w:pPr>
    <w:rPr>
      <w:rFonts w:ascii="宋体" w:hAnsi="宋体" w:cs="宋体"/>
      <w:b/>
      <w:bCs/>
      <w:kern w:val="0"/>
      <w:sz w:val="20"/>
      <w:szCs w:val="20"/>
    </w:rPr>
  </w:style>
  <w:style w:type="paragraph" w:customStyle="1" w:styleId="243">
    <w:name w:val="xl250"/>
    <w:basedOn w:val="1"/>
    <w:uiPriority w:val="0"/>
    <w:pPr>
      <w:widowControl/>
      <w:pBdr>
        <w:top w:val="single" w:color="auto" w:sz="4" w:space="0"/>
      </w:pBdr>
      <w:shd w:val="clear" w:color="000000" w:fill="CCCCFF"/>
      <w:spacing w:before="100" w:beforeAutospacing="1" w:after="100" w:afterAutospacing="1"/>
      <w:jc w:val="center"/>
      <w:textAlignment w:val="center"/>
    </w:pPr>
    <w:rPr>
      <w:rFonts w:ascii="宋体" w:hAnsi="宋体" w:cs="宋体"/>
      <w:b/>
      <w:bCs/>
      <w:kern w:val="0"/>
      <w:sz w:val="20"/>
      <w:szCs w:val="20"/>
    </w:rPr>
  </w:style>
  <w:style w:type="paragraph" w:customStyle="1" w:styleId="244">
    <w:name w:val="xl251"/>
    <w:basedOn w:val="1"/>
    <w:uiPriority w:val="0"/>
    <w:pPr>
      <w:widowControl/>
      <w:pBdr>
        <w:top w:val="single" w:color="auto" w:sz="4" w:space="0"/>
        <w:right w:val="single" w:color="auto" w:sz="4" w:space="0"/>
      </w:pBdr>
      <w:shd w:val="clear" w:color="000000" w:fill="CCCCFF"/>
      <w:spacing w:before="100" w:beforeAutospacing="1" w:after="100" w:afterAutospacing="1"/>
      <w:jc w:val="center"/>
      <w:textAlignment w:val="center"/>
    </w:pPr>
    <w:rPr>
      <w:rFonts w:ascii="宋体" w:hAnsi="宋体" w:cs="宋体"/>
      <w:b/>
      <w:bCs/>
      <w:kern w:val="0"/>
      <w:sz w:val="20"/>
      <w:szCs w:val="20"/>
    </w:rPr>
  </w:style>
  <w:style w:type="paragraph" w:customStyle="1" w:styleId="245">
    <w:name w:val="xl252"/>
    <w:basedOn w:val="1"/>
    <w:uiPriority w:val="0"/>
    <w:pPr>
      <w:widowControl/>
      <w:pBdr>
        <w:left w:val="single" w:color="auto" w:sz="4" w:space="0"/>
        <w:bottom w:val="single" w:color="auto" w:sz="4" w:space="0"/>
      </w:pBdr>
      <w:shd w:val="clear" w:color="000000" w:fill="CCCCFF"/>
      <w:spacing w:before="100" w:beforeAutospacing="1" w:after="100" w:afterAutospacing="1"/>
      <w:jc w:val="center"/>
      <w:textAlignment w:val="center"/>
    </w:pPr>
    <w:rPr>
      <w:rFonts w:ascii="宋体" w:hAnsi="宋体" w:cs="宋体"/>
      <w:b/>
      <w:bCs/>
      <w:kern w:val="0"/>
      <w:sz w:val="20"/>
      <w:szCs w:val="20"/>
    </w:rPr>
  </w:style>
  <w:style w:type="paragraph" w:customStyle="1" w:styleId="246">
    <w:name w:val="xl253"/>
    <w:basedOn w:val="1"/>
    <w:uiPriority w:val="0"/>
    <w:pPr>
      <w:widowControl/>
      <w:pBdr>
        <w:bottom w:val="single" w:color="auto" w:sz="4" w:space="0"/>
      </w:pBdr>
      <w:shd w:val="clear" w:color="000000" w:fill="CCCCFF"/>
      <w:spacing w:before="100" w:beforeAutospacing="1" w:after="100" w:afterAutospacing="1"/>
      <w:jc w:val="center"/>
      <w:textAlignment w:val="center"/>
    </w:pPr>
    <w:rPr>
      <w:rFonts w:ascii="宋体" w:hAnsi="宋体" w:cs="宋体"/>
      <w:b/>
      <w:bCs/>
      <w:kern w:val="0"/>
      <w:sz w:val="20"/>
      <w:szCs w:val="20"/>
    </w:rPr>
  </w:style>
  <w:style w:type="paragraph" w:customStyle="1" w:styleId="247">
    <w:name w:val="xl254"/>
    <w:basedOn w:val="1"/>
    <w:uiPriority w:val="0"/>
    <w:pPr>
      <w:widowControl/>
      <w:pBdr>
        <w:bottom w:val="single" w:color="auto" w:sz="4" w:space="0"/>
        <w:right w:val="single" w:color="auto" w:sz="4" w:space="0"/>
      </w:pBdr>
      <w:shd w:val="clear" w:color="000000" w:fill="CCCCFF"/>
      <w:spacing w:before="100" w:beforeAutospacing="1" w:after="100" w:afterAutospacing="1"/>
      <w:jc w:val="center"/>
      <w:textAlignment w:val="center"/>
    </w:pPr>
    <w:rPr>
      <w:rFonts w:ascii="宋体" w:hAnsi="宋体" w:cs="宋体"/>
      <w:b/>
      <w:bCs/>
      <w:kern w:val="0"/>
      <w:sz w:val="20"/>
      <w:szCs w:val="20"/>
    </w:rPr>
  </w:style>
  <w:style w:type="paragraph" w:customStyle="1" w:styleId="248">
    <w:name w:val="xl255"/>
    <w:basedOn w:val="1"/>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49">
    <w:name w:val="xl2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0">
    <w:name w:val="xl257"/>
    <w:basedOn w:val="1"/>
    <w:uiPriority w:val="0"/>
    <w:pPr>
      <w:widowControl/>
      <w:pBdr>
        <w:top w:val="single" w:color="auto" w:sz="4" w:space="0"/>
        <w:left w:val="single" w:color="auto" w:sz="4" w:space="0"/>
        <w:right w:val="single" w:color="auto" w:sz="4" w:space="0"/>
      </w:pBdr>
      <w:shd w:val="clear" w:color="000000" w:fill="FFF2CC"/>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1">
    <w:name w:val="xl258"/>
    <w:basedOn w:val="1"/>
    <w:uiPriority w:val="0"/>
    <w:pPr>
      <w:widowControl/>
      <w:pBdr>
        <w:left w:val="single" w:color="auto" w:sz="4" w:space="0"/>
        <w:right w:val="single" w:color="auto" w:sz="4" w:space="0"/>
      </w:pBdr>
      <w:shd w:val="clear" w:color="000000" w:fill="FFF2CC"/>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2">
    <w:name w:val="xl259"/>
    <w:basedOn w:val="1"/>
    <w:uiPriority w:val="0"/>
    <w:pPr>
      <w:widowControl/>
      <w:pBdr>
        <w:left w:val="single" w:color="auto" w:sz="4" w:space="0"/>
        <w:bottom w:val="single" w:color="auto" w:sz="4" w:space="0"/>
        <w:right w:val="single" w:color="auto" w:sz="4" w:space="0"/>
      </w:pBdr>
      <w:shd w:val="clear" w:color="000000" w:fill="FFF2CC"/>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3">
    <w:name w:val="xl260"/>
    <w:basedOn w:val="1"/>
    <w:uiPriority w:val="0"/>
    <w:pPr>
      <w:widowControl/>
      <w:pBdr>
        <w:top w:val="single" w:color="auto" w:sz="4" w:space="0"/>
        <w:bottom w:val="single" w:color="auto" w:sz="4" w:space="0"/>
        <w:right w:val="single" w:color="auto" w:sz="4" w:space="0"/>
      </w:pBdr>
      <w:shd w:val="clear" w:color="000000" w:fill="CCCCFF"/>
      <w:spacing w:before="100" w:beforeAutospacing="1" w:after="100" w:afterAutospacing="1"/>
      <w:jc w:val="center"/>
      <w:textAlignment w:val="center"/>
    </w:pPr>
    <w:rPr>
      <w:rFonts w:ascii="宋体" w:hAnsi="宋体" w:cs="宋体"/>
      <w:color w:val="FF0000"/>
      <w:kern w:val="0"/>
      <w:sz w:val="20"/>
      <w:szCs w:val="20"/>
    </w:rPr>
  </w:style>
  <w:style w:type="paragraph" w:customStyle="1" w:styleId="254">
    <w:name w:val="xl261"/>
    <w:basedOn w:val="1"/>
    <w:uiPriority w:val="0"/>
    <w:pPr>
      <w:widowControl/>
      <w:pBdr>
        <w:top w:val="single" w:color="auto" w:sz="4" w:space="0"/>
        <w:bottom w:val="single" w:color="auto" w:sz="4" w:space="0"/>
        <w:right w:val="single" w:color="auto" w:sz="4" w:space="0"/>
      </w:pBdr>
      <w:shd w:val="clear" w:color="000000" w:fill="CCCCFF"/>
      <w:spacing w:before="100" w:beforeAutospacing="1" w:after="100" w:afterAutospacing="1"/>
      <w:jc w:val="center"/>
      <w:textAlignment w:val="center"/>
    </w:pPr>
    <w:rPr>
      <w:rFonts w:ascii="宋体" w:hAnsi="宋体" w:cs="宋体"/>
      <w:color w:val="FF0000"/>
      <w:kern w:val="0"/>
      <w:sz w:val="20"/>
      <w:szCs w:val="20"/>
    </w:rPr>
  </w:style>
  <w:style w:type="paragraph" w:customStyle="1" w:styleId="255">
    <w:name w:val="xl262"/>
    <w:basedOn w:val="1"/>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textAlignment w:val="center"/>
    </w:pPr>
    <w:rPr>
      <w:rFonts w:ascii="宋体" w:hAnsi="宋体" w:cs="宋体"/>
      <w:kern w:val="0"/>
      <w:sz w:val="20"/>
      <w:szCs w:val="20"/>
    </w:rPr>
  </w:style>
  <w:style w:type="paragraph" w:customStyle="1" w:styleId="256">
    <w:name w:val="xl263"/>
    <w:basedOn w:val="1"/>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textAlignment w:val="center"/>
    </w:pPr>
    <w:rPr>
      <w:rFonts w:ascii="宋体" w:hAnsi="宋体" w:cs="宋体"/>
      <w:color w:val="FF0000"/>
      <w:kern w:val="0"/>
      <w:sz w:val="20"/>
      <w:szCs w:val="20"/>
    </w:rPr>
  </w:style>
  <w:style w:type="paragraph" w:customStyle="1" w:styleId="257">
    <w:name w:val="xl264"/>
    <w:basedOn w:val="1"/>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textAlignment w:val="center"/>
    </w:pPr>
    <w:rPr>
      <w:rFonts w:ascii="宋体" w:hAnsi="宋体" w:cs="宋体"/>
      <w:color w:val="FF0000"/>
      <w:kern w:val="0"/>
      <w:sz w:val="20"/>
      <w:szCs w:val="20"/>
    </w:rPr>
  </w:style>
  <w:style w:type="paragraph" w:customStyle="1" w:styleId="258">
    <w:name w:val="xl265"/>
    <w:basedOn w:val="1"/>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59">
    <w:name w:val="xl266"/>
    <w:basedOn w:val="1"/>
    <w:uiPriority w:val="0"/>
    <w:pPr>
      <w:widowControl/>
      <w:pBdr>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60">
    <w:name w:val="xl267"/>
    <w:basedOn w:val="1"/>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61">
    <w:name w:val="xl268"/>
    <w:basedOn w:val="1"/>
    <w:uiPriority w:val="0"/>
    <w:pPr>
      <w:widowControl/>
      <w:shd w:val="clear" w:color="000000" w:fill="CCCCFF"/>
      <w:spacing w:before="100" w:beforeAutospacing="1" w:after="100" w:afterAutospacing="1"/>
      <w:jc w:val="left"/>
    </w:pPr>
    <w:rPr>
      <w:rFonts w:ascii="宋体" w:hAnsi="宋体" w:cs="宋体"/>
      <w:kern w:val="0"/>
      <w:sz w:val="20"/>
      <w:szCs w:val="20"/>
    </w:rPr>
  </w:style>
  <w:style w:type="paragraph" w:customStyle="1" w:styleId="262">
    <w:name w:val="xl269"/>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xl270"/>
    <w:basedOn w:val="1"/>
    <w:uiPriority w:val="0"/>
    <w:pPr>
      <w:widowControl/>
      <w:shd w:val="clear" w:color="000000" w:fill="CCCCFF"/>
      <w:spacing w:before="100" w:beforeAutospacing="1" w:after="100" w:afterAutospacing="1"/>
      <w:jc w:val="left"/>
    </w:pPr>
    <w:rPr>
      <w:rFonts w:ascii="宋体" w:hAnsi="宋体" w:cs="宋体"/>
      <w:kern w:val="0"/>
      <w:sz w:val="20"/>
      <w:szCs w:val="20"/>
    </w:rPr>
  </w:style>
  <w:style w:type="paragraph" w:customStyle="1" w:styleId="264">
    <w:name w:val="xl271"/>
    <w:basedOn w:val="1"/>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65">
    <w:name w:val="xl272"/>
    <w:basedOn w:val="1"/>
    <w:uiPriority w:val="0"/>
    <w:pPr>
      <w:widowControl/>
      <w:pBdr>
        <w:top w:val="single" w:color="auto" w:sz="4" w:space="0"/>
        <w:left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b/>
      <w:bCs/>
      <w:kern w:val="0"/>
      <w:sz w:val="20"/>
      <w:szCs w:val="20"/>
    </w:rPr>
  </w:style>
  <w:style w:type="paragraph" w:customStyle="1" w:styleId="266">
    <w:name w:val="xl273"/>
    <w:basedOn w:val="1"/>
    <w:uiPriority w:val="0"/>
    <w:pPr>
      <w:widowControl/>
      <w:pBdr>
        <w:left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b/>
      <w:bCs/>
      <w:kern w:val="0"/>
      <w:sz w:val="20"/>
      <w:szCs w:val="20"/>
    </w:rPr>
  </w:style>
  <w:style w:type="paragraph" w:customStyle="1" w:styleId="267">
    <w:name w:val="xl274"/>
    <w:basedOn w:val="1"/>
    <w:uiPriority w:val="0"/>
    <w:pPr>
      <w:widowControl/>
      <w:pBdr>
        <w:left w:val="single" w:color="auto" w:sz="4" w:space="0"/>
        <w:bottom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b/>
      <w:bCs/>
      <w:kern w:val="0"/>
      <w:sz w:val="20"/>
      <w:szCs w:val="20"/>
    </w:rPr>
  </w:style>
  <w:style w:type="paragraph" w:customStyle="1" w:styleId="268">
    <w:name w:val="xl275"/>
    <w:basedOn w:val="1"/>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kern w:val="0"/>
      <w:sz w:val="20"/>
      <w:szCs w:val="20"/>
    </w:rPr>
  </w:style>
  <w:style w:type="paragraph" w:customStyle="1" w:styleId="269">
    <w:name w:val="xl276"/>
    <w:basedOn w:val="1"/>
    <w:uiPriority w:val="0"/>
    <w:pPr>
      <w:widowControl/>
      <w:pBdr>
        <w:top w:val="single" w:color="auto" w:sz="4" w:space="0"/>
        <w:left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kern w:val="0"/>
      <w:sz w:val="20"/>
      <w:szCs w:val="20"/>
    </w:rPr>
  </w:style>
  <w:style w:type="paragraph" w:customStyle="1" w:styleId="270">
    <w:name w:val="xl277"/>
    <w:basedOn w:val="1"/>
    <w:uiPriority w:val="0"/>
    <w:pPr>
      <w:widowControl/>
      <w:pBdr>
        <w:left w:val="single" w:color="auto" w:sz="4" w:space="0"/>
        <w:bottom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kern w:val="0"/>
      <w:sz w:val="20"/>
      <w:szCs w:val="20"/>
    </w:rPr>
  </w:style>
  <w:style w:type="paragraph" w:customStyle="1" w:styleId="271">
    <w:name w:val="xl278"/>
    <w:basedOn w:val="1"/>
    <w:uiPriority w:val="0"/>
    <w:pPr>
      <w:widowControl/>
      <w:pBdr>
        <w:top w:val="single" w:color="auto" w:sz="4" w:space="0"/>
        <w:left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kern w:val="0"/>
      <w:sz w:val="20"/>
      <w:szCs w:val="20"/>
    </w:rPr>
  </w:style>
  <w:style w:type="paragraph" w:customStyle="1" w:styleId="272">
    <w:name w:val="xl279"/>
    <w:basedOn w:val="1"/>
    <w:uiPriority w:val="0"/>
    <w:pPr>
      <w:widowControl/>
      <w:pBdr>
        <w:left w:val="single" w:color="auto" w:sz="4" w:space="0"/>
        <w:bottom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kern w:val="0"/>
      <w:sz w:val="20"/>
      <w:szCs w:val="20"/>
    </w:rPr>
  </w:style>
  <w:style w:type="paragraph" w:customStyle="1" w:styleId="273">
    <w:name w:val="xl280"/>
    <w:basedOn w:val="1"/>
    <w:uiPriority w:val="0"/>
    <w:pPr>
      <w:widowControl/>
      <w:pBdr>
        <w:left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kern w:val="0"/>
      <w:sz w:val="20"/>
      <w:szCs w:val="20"/>
    </w:rPr>
  </w:style>
  <w:style w:type="paragraph" w:customStyle="1" w:styleId="274">
    <w:name w:val="xl281"/>
    <w:basedOn w:val="1"/>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kern w:val="0"/>
      <w:sz w:val="20"/>
      <w:szCs w:val="20"/>
    </w:rPr>
  </w:style>
  <w:style w:type="paragraph" w:customStyle="1" w:styleId="275">
    <w:name w:val="xl282"/>
    <w:basedOn w:val="1"/>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pPr>
    <w:rPr>
      <w:rFonts w:ascii="宋体" w:hAnsi="宋体" w:cs="宋体"/>
      <w:color w:val="FF0000"/>
      <w:kern w:val="0"/>
      <w:sz w:val="20"/>
      <w:szCs w:val="20"/>
    </w:rPr>
  </w:style>
  <w:style w:type="paragraph" w:customStyle="1" w:styleId="276">
    <w:name w:val="xl283"/>
    <w:basedOn w:val="1"/>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284"/>
    <w:basedOn w:val="1"/>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textAlignment w:val="center"/>
    </w:pPr>
    <w:rPr>
      <w:rFonts w:ascii="宋体" w:hAnsi="宋体" w:cs="宋体"/>
      <w:b/>
      <w:bCs/>
      <w:kern w:val="0"/>
      <w:sz w:val="20"/>
      <w:szCs w:val="20"/>
    </w:rPr>
  </w:style>
  <w:style w:type="paragraph" w:customStyle="1" w:styleId="278">
    <w:name w:val="xl285"/>
    <w:basedOn w:val="1"/>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textAlignment w:val="center"/>
    </w:pPr>
    <w:rPr>
      <w:rFonts w:ascii="宋体" w:hAnsi="宋体" w:cs="宋体"/>
      <w:kern w:val="0"/>
      <w:sz w:val="20"/>
      <w:szCs w:val="20"/>
    </w:rPr>
  </w:style>
  <w:style w:type="paragraph" w:customStyle="1" w:styleId="279">
    <w:name w:val="xl286"/>
    <w:basedOn w:val="1"/>
    <w:uiPriority w:val="0"/>
    <w:pPr>
      <w:widowControl/>
      <w:pBdr>
        <w:top w:val="single" w:color="auto" w:sz="4" w:space="0"/>
        <w:left w:val="single" w:color="auto" w:sz="4" w:space="0"/>
        <w:bottom w:val="single" w:color="auto" w:sz="4" w:space="0"/>
        <w:right w:val="single" w:color="auto" w:sz="4" w:space="0"/>
      </w:pBdr>
      <w:shd w:val="clear" w:color="000000" w:fill="CCCCFF"/>
      <w:spacing w:before="100" w:beforeAutospacing="1" w:after="100" w:afterAutospacing="1"/>
      <w:jc w:val="left"/>
    </w:pPr>
    <w:rPr>
      <w:rFonts w:ascii="宋体" w:hAnsi="宋体" w:cs="宋体"/>
      <w:kern w:val="0"/>
      <w:sz w:val="20"/>
      <w:szCs w:val="20"/>
    </w:rPr>
  </w:style>
  <w:style w:type="paragraph" w:customStyle="1" w:styleId="280">
    <w:name w:val="xl287"/>
    <w:basedOn w:val="1"/>
    <w:uiPriority w:val="0"/>
    <w:pPr>
      <w:widowControl/>
      <w:pBdr>
        <w:top w:val="single" w:color="auto" w:sz="4" w:space="0"/>
        <w:left w:val="single" w:color="auto" w:sz="4" w:space="0"/>
        <w:right w:val="single" w:color="auto" w:sz="4" w:space="0"/>
      </w:pBdr>
      <w:shd w:val="clear" w:color="000000" w:fill="FFF2CC"/>
      <w:spacing w:before="100" w:beforeAutospacing="1" w:after="100" w:afterAutospacing="1"/>
      <w:jc w:val="left"/>
      <w:textAlignment w:val="center"/>
    </w:pPr>
    <w:rPr>
      <w:rFonts w:ascii="宋体" w:hAnsi="宋体" w:cs="宋体"/>
      <w:kern w:val="0"/>
      <w:sz w:val="20"/>
      <w:szCs w:val="20"/>
    </w:rPr>
  </w:style>
  <w:style w:type="paragraph" w:customStyle="1" w:styleId="281">
    <w:name w:val="xl288"/>
    <w:basedOn w:val="1"/>
    <w:uiPriority w:val="0"/>
    <w:pPr>
      <w:widowControl/>
      <w:pBdr>
        <w:left w:val="single" w:color="auto" w:sz="4" w:space="0"/>
        <w:bottom w:val="single" w:color="auto" w:sz="4" w:space="0"/>
        <w:right w:val="single" w:color="auto" w:sz="4" w:space="0"/>
      </w:pBdr>
      <w:shd w:val="clear" w:color="000000" w:fill="FFF2CC"/>
      <w:spacing w:before="100" w:beforeAutospacing="1" w:after="100" w:afterAutospacing="1"/>
      <w:jc w:val="left"/>
      <w:textAlignment w:val="center"/>
    </w:pPr>
    <w:rPr>
      <w:rFonts w:ascii="宋体" w:hAnsi="宋体" w:cs="宋体"/>
      <w:kern w:val="0"/>
      <w:sz w:val="20"/>
      <w:szCs w:val="20"/>
    </w:rPr>
  </w:style>
  <w:style w:type="paragraph" w:customStyle="1" w:styleId="282">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3">
    <w:name w:val="xl6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kern w:val="0"/>
      <w:szCs w:val="21"/>
    </w:rPr>
  </w:style>
  <w:style w:type="paragraph" w:customStyle="1" w:styleId="284">
    <w:name w:val="xl289"/>
    <w:basedOn w:val="1"/>
    <w:uiPriority w:val="0"/>
    <w:pPr>
      <w:widowControl/>
      <w:pBdr>
        <w:top w:val="single" w:color="000000"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5">
    <w:name w:val="xl290"/>
    <w:basedOn w:val="1"/>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宋体" w:hAnsi="宋体" w:cs="宋体"/>
      <w:kern w:val="0"/>
      <w:sz w:val="20"/>
      <w:szCs w:val="20"/>
    </w:rPr>
  </w:style>
  <w:style w:type="paragraph" w:customStyle="1" w:styleId="286">
    <w:name w:val="xl291"/>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7">
    <w:name w:val="xl292"/>
    <w:basedOn w:val="1"/>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8">
    <w:name w:val="xl293"/>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9">
    <w:name w:val="xl294"/>
    <w:basedOn w:val="1"/>
    <w:uiPriority w:val="0"/>
    <w:pPr>
      <w:widowControl/>
      <w:pBdr>
        <w:top w:val="single" w:color="auto" w:sz="4" w:space="0"/>
        <w:left w:val="single" w:color="auto" w:sz="4" w:space="0"/>
        <w:bottom w:val="single" w:color="auto" w:sz="4" w:space="0"/>
      </w:pBdr>
      <w:shd w:val="clear" w:color="000000" w:fill="C6E0B4"/>
      <w:spacing w:before="100" w:beforeAutospacing="1" w:after="100" w:afterAutospacing="1"/>
      <w:jc w:val="center"/>
      <w:textAlignment w:val="center"/>
    </w:pPr>
    <w:rPr>
      <w:rFonts w:ascii="宋体" w:hAnsi="宋体" w:cs="宋体"/>
      <w:color w:val="000000"/>
      <w:kern w:val="0"/>
      <w:sz w:val="20"/>
      <w:szCs w:val="20"/>
    </w:rPr>
  </w:style>
  <w:style w:type="paragraph" w:customStyle="1" w:styleId="290">
    <w:name w:val="xl295"/>
    <w:basedOn w:val="1"/>
    <w:uiPriority w:val="0"/>
    <w:pPr>
      <w:widowControl/>
      <w:pBdr>
        <w:top w:val="single" w:color="auto" w:sz="4" w:space="0"/>
        <w:bottom w:val="single" w:color="auto" w:sz="4" w:space="0"/>
      </w:pBdr>
      <w:shd w:val="clear" w:color="000000" w:fill="C6E0B4"/>
      <w:spacing w:before="100" w:beforeAutospacing="1" w:after="100" w:afterAutospacing="1"/>
      <w:jc w:val="center"/>
      <w:textAlignment w:val="center"/>
    </w:pPr>
    <w:rPr>
      <w:rFonts w:ascii="宋体" w:hAnsi="宋体" w:cs="宋体"/>
      <w:color w:val="000000"/>
      <w:kern w:val="0"/>
      <w:sz w:val="20"/>
      <w:szCs w:val="20"/>
    </w:rPr>
  </w:style>
  <w:style w:type="paragraph" w:customStyle="1" w:styleId="291">
    <w:name w:val="xl296"/>
    <w:basedOn w:val="1"/>
    <w:uiPriority w:val="0"/>
    <w:pPr>
      <w:widowControl/>
      <w:pBdr>
        <w:top w:val="single" w:color="auto" w:sz="4" w:space="0"/>
        <w:bottom w:val="single" w:color="auto" w:sz="4" w:space="0"/>
        <w:right w:val="single" w:color="auto" w:sz="4" w:space="0"/>
      </w:pBdr>
      <w:shd w:val="clear" w:color="000000" w:fill="C6E0B4"/>
      <w:spacing w:before="100" w:beforeAutospacing="1" w:after="100" w:afterAutospacing="1"/>
      <w:jc w:val="center"/>
      <w:textAlignment w:val="center"/>
    </w:pPr>
    <w:rPr>
      <w:rFonts w:ascii="宋体" w:hAnsi="宋体" w:cs="宋体"/>
      <w:color w:val="000000"/>
      <w:kern w:val="0"/>
      <w:sz w:val="20"/>
      <w:szCs w:val="20"/>
    </w:rPr>
  </w:style>
  <w:style w:type="paragraph" w:customStyle="1" w:styleId="292">
    <w:name w:val="xl297"/>
    <w:basedOn w:val="1"/>
    <w:uiPriority w:val="0"/>
    <w:pPr>
      <w:widowControl/>
      <w:pBdr>
        <w:top w:val="single" w:color="auto" w:sz="4" w:space="0"/>
        <w:bottom w:val="single" w:color="auto" w:sz="4" w:space="0"/>
      </w:pBdr>
      <w:shd w:val="clear" w:color="000000" w:fill="FFF2CC"/>
      <w:spacing w:before="100" w:beforeAutospacing="1" w:after="100" w:afterAutospacing="1"/>
      <w:jc w:val="center"/>
      <w:textAlignment w:val="center"/>
    </w:pPr>
    <w:rPr>
      <w:rFonts w:ascii="宋体" w:hAnsi="宋体" w:cs="宋体"/>
      <w:color w:val="000000"/>
      <w:kern w:val="0"/>
      <w:sz w:val="20"/>
      <w:szCs w:val="20"/>
    </w:rPr>
  </w:style>
  <w:style w:type="paragraph" w:customStyle="1" w:styleId="293">
    <w:name w:val="xl298"/>
    <w:basedOn w:val="1"/>
    <w:uiPriority w:val="0"/>
    <w:pPr>
      <w:widowControl/>
      <w:pBdr>
        <w:top w:val="single" w:color="auto" w:sz="4" w:space="0"/>
      </w:pBdr>
      <w:shd w:val="clear" w:color="000000" w:fill="FFF2CC"/>
      <w:spacing w:before="100" w:beforeAutospacing="1" w:after="100" w:afterAutospacing="1"/>
      <w:jc w:val="center"/>
      <w:textAlignment w:val="center"/>
    </w:pPr>
    <w:rPr>
      <w:rFonts w:ascii="宋体" w:hAnsi="宋体" w:cs="宋体"/>
      <w:color w:val="000000"/>
      <w:kern w:val="0"/>
      <w:sz w:val="20"/>
      <w:szCs w:val="20"/>
    </w:rPr>
  </w:style>
  <w:style w:type="paragraph" w:customStyle="1" w:styleId="294">
    <w:name w:val="xl299"/>
    <w:basedOn w:val="1"/>
    <w:uiPriority w:val="0"/>
    <w:pPr>
      <w:widowControl/>
      <w:pBdr>
        <w:bottom w:val="single" w:color="auto" w:sz="4" w:space="0"/>
      </w:pBdr>
      <w:shd w:val="clear" w:color="000000" w:fill="FFF2CC"/>
      <w:spacing w:before="100" w:beforeAutospacing="1" w:after="100" w:afterAutospacing="1"/>
      <w:jc w:val="center"/>
      <w:textAlignment w:val="center"/>
    </w:pPr>
    <w:rPr>
      <w:rFonts w:ascii="宋体" w:hAnsi="宋体" w:cs="宋体"/>
      <w:color w:val="000000"/>
      <w:kern w:val="0"/>
      <w:sz w:val="20"/>
      <w:szCs w:val="20"/>
    </w:rPr>
  </w:style>
  <w:style w:type="paragraph" w:customStyle="1" w:styleId="295">
    <w:name w:val="xl300"/>
    <w:basedOn w:val="1"/>
    <w:uiPriority w:val="0"/>
    <w:pPr>
      <w:widowControl/>
      <w:shd w:val="clear" w:color="000000" w:fill="FFF2CC"/>
      <w:spacing w:before="100" w:beforeAutospacing="1" w:after="100" w:afterAutospacing="1"/>
      <w:jc w:val="center"/>
      <w:textAlignment w:val="center"/>
    </w:pPr>
    <w:rPr>
      <w:rFonts w:ascii="宋体" w:hAnsi="宋体" w:cs="宋体"/>
      <w:color w:val="000000"/>
      <w:kern w:val="0"/>
      <w:sz w:val="20"/>
      <w:szCs w:val="20"/>
    </w:rPr>
  </w:style>
  <w:style w:type="paragraph" w:customStyle="1" w:styleId="296">
    <w:name w:val="xl301"/>
    <w:basedOn w:val="1"/>
    <w:uiPriority w:val="0"/>
    <w:pPr>
      <w:widowControl/>
      <w:pBdr>
        <w:top w:val="single" w:color="auto" w:sz="4" w:space="0"/>
        <w:left w:val="single" w:color="auto" w:sz="4" w:space="0"/>
        <w:bottom w:val="single" w:color="auto" w:sz="4" w:space="0"/>
        <w:right w:val="single" w:color="auto" w:sz="4" w:space="0"/>
      </w:pBdr>
      <w:shd w:val="clear" w:color="000000" w:fill="CCCCFF"/>
      <w:spacing w:before="100" w:beforeAutospacing="1" w:after="100" w:afterAutospacing="1"/>
      <w:jc w:val="center"/>
    </w:pPr>
    <w:rPr>
      <w:rFonts w:ascii="宋体" w:hAnsi="宋体" w:cs="宋体"/>
      <w:kern w:val="0"/>
      <w:sz w:val="20"/>
      <w:szCs w:val="20"/>
    </w:rPr>
  </w:style>
  <w:style w:type="paragraph" w:customStyle="1" w:styleId="297">
    <w:name w:val="xl302"/>
    <w:basedOn w:val="1"/>
    <w:uiPriority w:val="0"/>
    <w:pPr>
      <w:widowControl/>
      <w:pBdr>
        <w:top w:val="single" w:color="auto" w:sz="4" w:space="0"/>
        <w:left w:val="single" w:color="auto" w:sz="4" w:space="0"/>
      </w:pBdr>
      <w:shd w:val="clear" w:color="000000" w:fill="CCCCFF"/>
      <w:spacing w:before="100" w:beforeAutospacing="1" w:after="100" w:afterAutospacing="1"/>
      <w:jc w:val="center"/>
    </w:pPr>
    <w:rPr>
      <w:rFonts w:ascii="宋体" w:hAnsi="宋体" w:cs="宋体"/>
      <w:kern w:val="0"/>
      <w:sz w:val="20"/>
      <w:szCs w:val="20"/>
    </w:rPr>
  </w:style>
  <w:style w:type="paragraph" w:customStyle="1" w:styleId="298">
    <w:name w:val="xl303"/>
    <w:basedOn w:val="1"/>
    <w:uiPriority w:val="0"/>
    <w:pPr>
      <w:widowControl/>
      <w:pBdr>
        <w:left w:val="single" w:color="auto" w:sz="4" w:space="0"/>
      </w:pBdr>
      <w:shd w:val="clear" w:color="000000" w:fill="CCCCFF"/>
      <w:spacing w:before="100" w:beforeAutospacing="1" w:after="100" w:afterAutospacing="1"/>
      <w:jc w:val="center"/>
    </w:pPr>
    <w:rPr>
      <w:rFonts w:ascii="宋体" w:hAnsi="宋体" w:cs="宋体"/>
      <w:kern w:val="0"/>
      <w:sz w:val="20"/>
      <w:szCs w:val="20"/>
    </w:rPr>
  </w:style>
  <w:style w:type="paragraph" w:customStyle="1" w:styleId="299">
    <w:name w:val="xl304"/>
    <w:basedOn w:val="1"/>
    <w:uiPriority w:val="0"/>
    <w:pPr>
      <w:widowControl/>
      <w:pBdr>
        <w:left w:val="single" w:color="auto" w:sz="4" w:space="0"/>
        <w:bottom w:val="single" w:color="auto" w:sz="4" w:space="0"/>
      </w:pBdr>
      <w:shd w:val="clear" w:color="000000" w:fill="CCCCFF"/>
      <w:spacing w:before="100" w:beforeAutospacing="1" w:after="100" w:afterAutospacing="1"/>
      <w:jc w:val="center"/>
    </w:pPr>
    <w:rPr>
      <w:rFonts w:ascii="宋体" w:hAnsi="宋体" w:cs="宋体"/>
      <w:kern w:val="0"/>
      <w:sz w:val="20"/>
      <w:szCs w:val="20"/>
    </w:rPr>
  </w:style>
  <w:style w:type="paragraph" w:customStyle="1" w:styleId="300">
    <w:name w:val="xl3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306"/>
    <w:basedOn w:val="1"/>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Autospacing="1" w:after="100" w:afterAutospacing="1"/>
      <w:jc w:val="left"/>
    </w:pPr>
    <w:rPr>
      <w:rFonts w:ascii="宋体" w:hAnsi="宋体" w:cs="宋体"/>
      <w:kern w:val="0"/>
      <w:sz w:val="20"/>
      <w:szCs w:val="20"/>
    </w:rPr>
  </w:style>
  <w:style w:type="paragraph" w:customStyle="1" w:styleId="302">
    <w:name w:val="xl307"/>
    <w:basedOn w:val="1"/>
    <w:uiPriority w:val="0"/>
    <w:pPr>
      <w:widowControl/>
      <w:spacing w:before="100" w:beforeAutospacing="1" w:after="100" w:afterAutospacing="1"/>
      <w:jc w:val="left"/>
    </w:pPr>
    <w:rPr>
      <w:rFonts w:ascii="宋体" w:hAnsi="宋体" w:cs="宋体"/>
      <w:kern w:val="0"/>
      <w:sz w:val="20"/>
      <w:szCs w:val="20"/>
    </w:rPr>
  </w:style>
  <w:style w:type="character" w:customStyle="1" w:styleId="303">
    <w:name w:val="font91"/>
    <w:uiPriority w:val="0"/>
    <w:rPr>
      <w:rFonts w:hint="default" w:ascii="Times New Roman" w:hAnsi="Times New Roman" w:cs="Times New Roman"/>
      <w:color w:val="FF0000"/>
      <w:sz w:val="24"/>
      <w:szCs w:val="24"/>
      <w:u w:val="none"/>
    </w:rPr>
  </w:style>
  <w:style w:type="character" w:customStyle="1" w:styleId="304">
    <w:name w:val="font71"/>
    <w:uiPriority w:val="0"/>
    <w:rPr>
      <w:rFonts w:hint="default" w:ascii="Times New Roman" w:hAnsi="Times New Roman" w:cs="Times New Roman"/>
      <w:color w:val="000000"/>
      <w:sz w:val="24"/>
      <w:szCs w:val="24"/>
      <w:u w:val="none"/>
    </w:rPr>
  </w:style>
  <w:style w:type="character" w:customStyle="1" w:styleId="305">
    <w:name w:val="font101"/>
    <w:uiPriority w:val="0"/>
    <w:rPr>
      <w:rFonts w:hint="eastAsia" w:ascii="宋体" w:hAnsi="宋体" w:eastAsia="宋体" w:cs="宋体"/>
      <w:color w:val="FF0000"/>
      <w:sz w:val="24"/>
      <w:szCs w:val="24"/>
      <w:u w:val="none"/>
    </w:rPr>
  </w:style>
  <w:style w:type="character" w:customStyle="1" w:styleId="306">
    <w:name w:val="font141"/>
    <w:uiPriority w:val="0"/>
    <w:rPr>
      <w:rFonts w:hint="default" w:ascii="Times New Roman" w:hAnsi="Times New Roman" w:cs="Times New Roman"/>
      <w:b/>
      <w:bCs/>
      <w:color w:val="000000"/>
      <w:sz w:val="24"/>
      <w:szCs w:val="24"/>
      <w:u w:val="none"/>
    </w:rPr>
  </w:style>
  <w:style w:type="character" w:customStyle="1" w:styleId="307">
    <w:name w:val="font01"/>
    <w:uiPriority w:val="0"/>
    <w:rPr>
      <w:rFonts w:hint="eastAsia" w:ascii="仿宋" w:hAnsi="仿宋" w:eastAsia="仿宋" w:cs="仿宋"/>
      <w:color w:val="000000"/>
      <w:sz w:val="24"/>
      <w:szCs w:val="24"/>
      <w:u w:val="none"/>
    </w:rPr>
  </w:style>
  <w:style w:type="character" w:customStyle="1" w:styleId="308">
    <w:name w:val="font112"/>
    <w:uiPriority w:val="0"/>
    <w:rPr>
      <w:rFonts w:hint="eastAsia" w:ascii="仿宋" w:hAnsi="仿宋" w:eastAsia="仿宋" w:cs="仿宋"/>
      <w:color w:val="000000"/>
      <w:sz w:val="22"/>
      <w:szCs w:val="22"/>
      <w:u w:val="none"/>
    </w:rPr>
  </w:style>
  <w:style w:type="character" w:customStyle="1" w:styleId="309">
    <w:name w:val="font132"/>
    <w:uiPriority w:val="0"/>
    <w:rPr>
      <w:rFonts w:hint="default" w:ascii="Times New Roman" w:hAnsi="Times New Roman" w:cs="Times New Roman"/>
      <w:color w:val="000000"/>
      <w:sz w:val="21"/>
      <w:szCs w:val="21"/>
      <w:u w:val="none"/>
    </w:rPr>
  </w:style>
  <w:style w:type="character" w:customStyle="1" w:styleId="310">
    <w:name w:val="font191"/>
    <w:uiPriority w:val="0"/>
    <w:rPr>
      <w:rFonts w:hint="default" w:ascii="Times New Roman" w:hAnsi="Times New Roman" w:cs="Times New Roman"/>
      <w:b/>
      <w:bCs/>
      <w:color w:val="000000"/>
      <w:sz w:val="24"/>
      <w:szCs w:val="24"/>
      <w:u w:val="none"/>
    </w:rPr>
  </w:style>
  <w:style w:type="character" w:customStyle="1" w:styleId="311">
    <w:name w:val="font121"/>
    <w:uiPriority w:val="0"/>
    <w:rPr>
      <w:rFonts w:hint="default" w:ascii="Times New Roman" w:hAnsi="Times New Roman" w:cs="Times New Roman"/>
      <w:color w:val="000000"/>
      <w:sz w:val="24"/>
      <w:szCs w:val="24"/>
      <w:u w:val="none"/>
    </w:rPr>
  </w:style>
  <w:style w:type="character" w:customStyle="1" w:styleId="312">
    <w:name w:val="font151"/>
    <w:uiPriority w:val="0"/>
    <w:rPr>
      <w:rFonts w:hint="eastAsia" w:ascii="仿宋" w:hAnsi="仿宋" w:eastAsia="仿宋" w:cs="仿宋"/>
      <w:color w:val="000000"/>
      <w:sz w:val="22"/>
      <w:szCs w:val="22"/>
      <w:u w:val="none"/>
    </w:rPr>
  </w:style>
  <w:style w:type="character" w:customStyle="1" w:styleId="313">
    <w:name w:val="font171"/>
    <w:uiPriority w:val="0"/>
    <w:rPr>
      <w:rFonts w:hint="default" w:ascii="Times New Roman" w:hAnsi="Times New Roman" w:cs="Times New Roman"/>
      <w:color w:val="000000"/>
      <w:sz w:val="21"/>
      <w:szCs w:val="21"/>
      <w:u w:val="none"/>
    </w:rPr>
  </w:style>
  <w:style w:type="paragraph" w:customStyle="1" w:styleId="314">
    <w:name w:val="_Style 313"/>
    <w:basedOn w:val="2"/>
    <w:next w:val="1"/>
    <w:unhideWhenUsed/>
    <w:qFormat/>
    <w:uiPriority w:val="39"/>
    <w:pPr>
      <w:keepNext/>
      <w:keepLines/>
      <w:widowControl/>
      <w:spacing w:before="240" w:beforeAutospacing="0" w:after="0" w:afterAutospacing="0" w:line="259" w:lineRule="auto"/>
      <w:outlineLvl w:val="9"/>
    </w:pPr>
    <w:rPr>
      <w:rFonts w:hint="default" w:ascii="等线 Light" w:hAnsi="等线 Light" w:eastAsia="等线 Light"/>
      <w:b w:val="0"/>
      <w:color w:val="2E74B5"/>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4243</Words>
  <Characters>4886</Characters>
  <Lines>59</Lines>
  <Paragraphs>16</Paragraphs>
  <TotalTime>2</TotalTime>
  <ScaleCrop>false</ScaleCrop>
  <LinksUpToDate>false</LinksUpToDate>
  <CharactersWithSpaces>4899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2024-10-23T01:01:00Z</dcterms:created>
  <dc:creator>魏宗尧</dc:creator>
  <cp:lastModifiedBy>阿嘞</cp:lastModifiedBy>
  <cp:lastPrinted>2025-11-14T07:32:00Z</cp:lastPrinted>
  <dcterms:modified xsi:type="dcterms:W3CDTF">2026-01-20T03:17:36Z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F0C436AE123A4AE69CC2B85706328557_13</vt:lpwstr>
  </property>
  <property fmtid="{D5CDD505-2E9C-101B-9397-08002B2CF9AE}" pid="4" name="KSOTemplateDocerSaveRecord">
    <vt:lpwstr>eyJoZGlkIjoiNmU1NGI5MTk0ZmI1ZDc1MDNiMGUyYTJmMzM4NzgzNGEiLCJ1c2VySWQiOiIyNjc0OTg3NjAifQ==</vt:lpwstr>
  </property>
</Properties>
</file>