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89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潮州市加强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陶瓷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产业强基补链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若干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措施</w:t>
      </w:r>
    </w:p>
    <w:p w14:paraId="308FA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楷体_GB2312" w:hAnsi="方正楷体_GB2312" w:eastAsia="方正楷体_GB2312" w:cs="方正楷体_GB2312"/>
          <w:sz w:val="32"/>
          <w:szCs w:val="32"/>
          <w:highlight w:val="none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  <w:t>（征求意见稿）</w:t>
      </w:r>
    </w:p>
    <w:p w14:paraId="51FF3A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3AF7C8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贯彻落实《潮州市增强陶瓷产业核心竞争力行动方案（2026-2028）》，锚定新型工业化发展方向，加快建设现代化产业体系，培育新质生产力，进一步强基础、补短板、延链条、聚动能，推动陶瓷产业高质量发展，特制定本政策措施。</w:t>
      </w:r>
    </w:p>
    <w:p w14:paraId="523F3E9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一、强化AI基础要素。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持陶瓷龙头企业牵头，联合行业协会制定陶瓷行业数据采集、标注、治理等标准，支持企业承担和建设可信数据空间创新发展试点。优化算力资源供给，支持电信运营商、算力服务商在潮州布局算力资源，鼓励陶瓷企业利用韶关数据中心集群等智算资源开展工业模型训练。推广AI生成式设计应用，支持企业开发适配陶瓷行业的设计工具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（市工业和信息化局、市科技局、市财政局、各县区政府、凤泉湖高新区管委会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。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highlight w:val="none"/>
          <w:lang w:val="en" w:eastAsia="zh-CN" w:bidi="ar-SA"/>
        </w:rPr>
        <w:t>以下各项均需其落实，不再重复列出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6CEA555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二、打造AI转型标杆。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以场景赋能为核心，推动AI技术与陶瓷产业全流程深度融合，实施“人工智能+制造”标杆建设行动，支持陶瓷企业加强“行业模型+专用模型+智能体”渗透应用，打造可复制推广的转型标杆。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（市工业和信息化局、市科技局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2CFD5D1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三、强化AI赋能保障。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设陶瓷行业AI+工业互联网公共服务平台，编制陶瓷行业智造转型路径指引，组建专业服务联盟，提供全流程支持。强化省市县三级联动，对陶瓷企业AI相关技术攻关、数字化升级、标杆项目等给予资金支持，引导金融机构开发AI转型专项信贷产品，给予利率优惠，开展知识产权质押、供应链金融等业务，引入风险补偿机制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（市工业和信息化局、市科技局、市政务和数据局、市财政局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66B25BB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四、推动产业技术攻关。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2026年起，围绕产业发展需求，支持陶瓷企业整合自身科研资源，深化与高校科研院所产学研合作。推动韩江实验室、韩山师范学院等单位搭建智能卫浴协同创新科研平台，重点围绕共性技术攻关、检验检测服务等方向开展协作。建设省市级工程中心，择优对1-2家新认定市级工程中心依托企业给予每家10万元建设经费资助；组织实施1-2项科研攻关项目，每项最高给予50万元科研经费资助；组织实施1-2项科技成果转化落地项目，每项最高给予25万元科研经费资助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（市科技局、市财政局、韩江实验室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  <w:bookmarkStart w:id="1" w:name="_GoBack"/>
      <w:bookmarkEnd w:id="1"/>
    </w:p>
    <w:p w14:paraId="2F9ED6D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五、强化工业设计赋能。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举办工业设计成果转化大赛，通过组织对接会、企业调研及实地走访等方式，精准匹配专业工业设计机构与陶瓷企业需求，由设计机构提供覆盖品牌、研发、生产、销售及服务的整体设计解决方案。对达成合作并完成成果转化的企业，采取事后奖励方式，由承办机构按不超过项目合同实际发生额的80%给予支持，单家企业最高补助金额不超过100万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对新创建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工业设计中心的企业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给予10万元的一次性奖励。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（市工业和信息化局、市财政局、深圳对口帮扶协作潮州指挥部、市国资委、潮州市潮府创新工业服务有限公司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4CEBBDE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六、鼓励开展设备更新。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照省技改政策及申报要求，对符合条件的技改项目给予相应的事后奖补。聚焦工业重点领域、用能设备更新改造等领域，推荐符合条件的陶瓷项目申报超长期特别国债资金，争取中央预算内资金支持陶瓷产业发展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（市工业和信息化局、市发展改革局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6A92DD9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七、加快园区集聚发展。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快建设潮安大岭山和万洋众创城智能卫浴产业园、登塘及铁铺瓷泥产业园、凤泉湖先进陶瓷基地，完善园区基础设施与服务配套。鼓励各县区统筹产业转移和帮扶资金，出台厂房租赁与购置补贴政策，推动产业集聚发展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（市工业和信息化局、各开发区管委会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5C7FB64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八、加快培育优质企业。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指导企业申报省级民营经济及中小微企业发展专项资金，认真落实对小微工业企业上规模发展、专精特新“小巨人”企业和国家级制造业单项冠军企业、专精特新中小企业贷款贴息的奖补资金。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年起，对列入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国家级“绿色工厂”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给予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一次性奖励；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首次列入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省级“绿色工厂”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给予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一次性奖励。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对2026年起认定为市“优大强”企业的陶瓷企业，其高管子女可在全市范围内享受一定额度的义务教育学位优待。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（市工业和信息化局、市教育局、市财政局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374CCD1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" w:eastAsia="zh-CN"/>
        </w:rPr>
        <w:t>鼓励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中小</w:t>
      </w:r>
      <w:r>
        <w:rPr>
          <w:rFonts w:hint="eastAsia" w:ascii="黑体" w:hAnsi="黑体" w:eastAsia="黑体" w:cs="黑体"/>
          <w:color w:val="auto"/>
          <w:sz w:val="32"/>
          <w:szCs w:val="32"/>
          <w:lang w:val="en" w:eastAsia="zh-CN"/>
        </w:rPr>
        <w:t>企业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特色产业</w:t>
      </w:r>
      <w:r>
        <w:rPr>
          <w:rFonts w:hint="eastAsia" w:ascii="黑体" w:hAnsi="黑体" w:eastAsia="黑体" w:cs="黑体"/>
          <w:color w:val="auto"/>
          <w:sz w:val="32"/>
          <w:szCs w:val="32"/>
          <w:lang w:val="en" w:eastAsia="zh-CN"/>
        </w:rPr>
        <w:t>集群发展。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提升中小企业集聚发展水平，推动中小企业专业化、特色化、集群化发展，自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年起对首次通过认定为国家级、省级中小企业特色产业集群的，分别给予集群运营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机构40万元、20万元的一次性奖励。</w:t>
      </w:r>
      <w:bookmarkStart w:id="0" w:name="OLE_LINK2"/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（市工业和信息化局、市财政局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  <w:bookmarkEnd w:id="0"/>
    </w:p>
    <w:p w14:paraId="2A62B35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十、实施窑炉“气改电”专项贴息。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使用绿电“气改电”符合条件的项目给予事后补贴，对项目进行融资支付贷款利息给予一定比例奖励，单个企业奖励金额不超过20万元，贴息期最长不超过3年。该政策分两个阶段实施，对2025—2026年完成气改电项目融资产生的贷款利息给予不超过30%的补贴；对2027年完成气改电项目融资产生的贷款利息给予不超过20%补贴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（市发展和改革局、市工业和信息化局、市财政局、中国人民银行潮州市分行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7673578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十一、</w:t>
      </w: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  <w:t>鼓励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行业参与标准化活动。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支持企事业单位、社会团体积极参与国际标准、国家标准、行业标准和团体标准制修订，掌握行业话语权。针对我市智能坐便器行业的关键零部件“冲洗泵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”“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加热组件”的测试难点，开展《智能坐便器用冲洗泵扬程、流量性能测试方法》《智能坐便器用加热组件耐压、泄漏电流以及功率的测试》标准的研制，并针对新发布及重要的现行标准，系统组织开展专项宣贯。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（市市场监管局、市工业和信息化局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48310AD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十二、</w:t>
      </w: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  <w:t>支持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创建</w:t>
      </w: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  <w:t>实验室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推动龙头骨干企业实验室获得CNAS认可，提升检验检测水平，对通过CNAS实验室认可的企业每家给予10万元的奖励补助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（市市场监管局、市财政局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按职责分工负责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）</w:t>
      </w:r>
    </w:p>
    <w:p w14:paraId="206F7B7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十三、</w:t>
      </w: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  <w:t>打造高端认证标杆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规模上、专精尖日用陶瓷企业为重点，开展调查摸底，筛选、建立日用陶瓷企业培育库；引导标杆企业不断完善质量管理体系，实施“点对点”指导，组织技术机构、监管部门和行业专家为企业开展一对一“订制式”指导帮扶，推动一批日用陶瓷企业通过高端认证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（市市场监管局负责）</w:t>
      </w:r>
    </w:p>
    <w:p w14:paraId="78B0FDF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十四、开展“实用新型”快速预审授权服务。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接国家及省级主管部门，积极争取“实用新型”专利快速预审试点资格，强化知识产权精准服务保障。围绕智能卫浴等重点产业，提前谋划并开展专业人才培训，加强能力建设，确保快速预审通道顺利开通、高效运行。对已签订知识产权协同保护协议的30家重点企业，进一步完善服务流程。开展创新主体公共服务需求征集工作，覆盖企业100家以上，建立“陪伴式”精准服务模式。</w:t>
      </w:r>
      <w:r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  <w:t>（市市场监管局负责）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B14449-043F-4DE5-978B-18AD0D873A1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CC8EA5F-AE3B-44AA-B5D3-6D87C436931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DA0A0D2-9B5C-45E8-98F7-0113E09BB4A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066E4DD-AB2E-401C-8902-AE3A5D7FF37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BF1F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0F07EB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00F07EB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3030E"/>
    <w:rsid w:val="00F74A57"/>
    <w:rsid w:val="010C2216"/>
    <w:rsid w:val="01CA079E"/>
    <w:rsid w:val="02753E85"/>
    <w:rsid w:val="02CB619B"/>
    <w:rsid w:val="0325568D"/>
    <w:rsid w:val="03724869"/>
    <w:rsid w:val="03793713"/>
    <w:rsid w:val="04EA6795"/>
    <w:rsid w:val="06163BD1"/>
    <w:rsid w:val="06E201BF"/>
    <w:rsid w:val="07707311"/>
    <w:rsid w:val="07E37793"/>
    <w:rsid w:val="09D678FF"/>
    <w:rsid w:val="0AE620BB"/>
    <w:rsid w:val="0B23030E"/>
    <w:rsid w:val="0B5A00BC"/>
    <w:rsid w:val="0C64779E"/>
    <w:rsid w:val="0CB414B4"/>
    <w:rsid w:val="0EDD34DE"/>
    <w:rsid w:val="0FDE1222"/>
    <w:rsid w:val="10D64689"/>
    <w:rsid w:val="12633CFA"/>
    <w:rsid w:val="13C407C9"/>
    <w:rsid w:val="13EE7CF5"/>
    <w:rsid w:val="14277A68"/>
    <w:rsid w:val="15781D56"/>
    <w:rsid w:val="157D1577"/>
    <w:rsid w:val="1B697B43"/>
    <w:rsid w:val="1B72073F"/>
    <w:rsid w:val="1BEC6B0F"/>
    <w:rsid w:val="1CF60F81"/>
    <w:rsid w:val="1DA022A7"/>
    <w:rsid w:val="1E4544BC"/>
    <w:rsid w:val="1EC21DA9"/>
    <w:rsid w:val="1FC42358"/>
    <w:rsid w:val="202863B3"/>
    <w:rsid w:val="21116F32"/>
    <w:rsid w:val="21366A7E"/>
    <w:rsid w:val="21D278E5"/>
    <w:rsid w:val="232C1BB3"/>
    <w:rsid w:val="235B27CC"/>
    <w:rsid w:val="23A21F34"/>
    <w:rsid w:val="257A518B"/>
    <w:rsid w:val="27EC7E96"/>
    <w:rsid w:val="28D9041B"/>
    <w:rsid w:val="29CE5F4B"/>
    <w:rsid w:val="2ABA427C"/>
    <w:rsid w:val="2D2439CE"/>
    <w:rsid w:val="2F45680A"/>
    <w:rsid w:val="2F4D3910"/>
    <w:rsid w:val="2F716AA3"/>
    <w:rsid w:val="2F732501"/>
    <w:rsid w:val="31723545"/>
    <w:rsid w:val="31F664E1"/>
    <w:rsid w:val="32A221C5"/>
    <w:rsid w:val="341964B7"/>
    <w:rsid w:val="34E268A9"/>
    <w:rsid w:val="351B09A1"/>
    <w:rsid w:val="36B6623F"/>
    <w:rsid w:val="36D93CDC"/>
    <w:rsid w:val="37F64733"/>
    <w:rsid w:val="37F708BD"/>
    <w:rsid w:val="3A142E59"/>
    <w:rsid w:val="3AC64B87"/>
    <w:rsid w:val="3B295232"/>
    <w:rsid w:val="3BE70C49"/>
    <w:rsid w:val="3C3C2D43"/>
    <w:rsid w:val="3D037D04"/>
    <w:rsid w:val="3DD671C7"/>
    <w:rsid w:val="401C35B7"/>
    <w:rsid w:val="40A634B2"/>
    <w:rsid w:val="40E7298E"/>
    <w:rsid w:val="415723CD"/>
    <w:rsid w:val="416C330C"/>
    <w:rsid w:val="42EB101F"/>
    <w:rsid w:val="43A86F10"/>
    <w:rsid w:val="441B3B85"/>
    <w:rsid w:val="44607359"/>
    <w:rsid w:val="454D7F3F"/>
    <w:rsid w:val="45CD3BEA"/>
    <w:rsid w:val="46933EA7"/>
    <w:rsid w:val="46D149CF"/>
    <w:rsid w:val="48050DD4"/>
    <w:rsid w:val="48165D0E"/>
    <w:rsid w:val="48F75FC9"/>
    <w:rsid w:val="49F361E0"/>
    <w:rsid w:val="4A0F4138"/>
    <w:rsid w:val="4A8A5952"/>
    <w:rsid w:val="4CD645AA"/>
    <w:rsid w:val="4E21448E"/>
    <w:rsid w:val="4F4C72E9"/>
    <w:rsid w:val="51140F3B"/>
    <w:rsid w:val="51624971"/>
    <w:rsid w:val="51696309"/>
    <w:rsid w:val="51B11685"/>
    <w:rsid w:val="529F5982"/>
    <w:rsid w:val="52FA54BC"/>
    <w:rsid w:val="54DF263C"/>
    <w:rsid w:val="5531145B"/>
    <w:rsid w:val="56250A5B"/>
    <w:rsid w:val="57034731"/>
    <w:rsid w:val="59090642"/>
    <w:rsid w:val="59F72486"/>
    <w:rsid w:val="5A33532D"/>
    <w:rsid w:val="5AE26D53"/>
    <w:rsid w:val="5AF22ED6"/>
    <w:rsid w:val="5CA6278E"/>
    <w:rsid w:val="5D557CB0"/>
    <w:rsid w:val="5F93445D"/>
    <w:rsid w:val="60716BAF"/>
    <w:rsid w:val="613A51F3"/>
    <w:rsid w:val="631D31C0"/>
    <w:rsid w:val="66391A42"/>
    <w:rsid w:val="67E97973"/>
    <w:rsid w:val="68713B6C"/>
    <w:rsid w:val="68B860A6"/>
    <w:rsid w:val="6AFF300A"/>
    <w:rsid w:val="6B013226"/>
    <w:rsid w:val="6D2356D5"/>
    <w:rsid w:val="6E62411D"/>
    <w:rsid w:val="702E686B"/>
    <w:rsid w:val="704774D5"/>
    <w:rsid w:val="71607FB8"/>
    <w:rsid w:val="721101F2"/>
    <w:rsid w:val="72404633"/>
    <w:rsid w:val="733B434F"/>
    <w:rsid w:val="73411319"/>
    <w:rsid w:val="743978B4"/>
    <w:rsid w:val="74A013B9"/>
    <w:rsid w:val="75644ADD"/>
    <w:rsid w:val="775B5A6C"/>
    <w:rsid w:val="78534417"/>
    <w:rsid w:val="788C05D2"/>
    <w:rsid w:val="797F3C93"/>
    <w:rsid w:val="7B71585E"/>
    <w:rsid w:val="7BBA7B82"/>
    <w:rsid w:val="7C444D20"/>
    <w:rsid w:val="7E214A27"/>
    <w:rsid w:val="7EBE525E"/>
    <w:rsid w:val="7EF3018C"/>
    <w:rsid w:val="7FC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838b72f4-8699-48d6-8e2b-c4c13e13815b</errorID>
      <errorWord>科研园所</errorWord>
      <group>L1_Political</group>
      <groupName>政治性问题</groupName>
      <ability>L2_Keyword</ability>
      <abilityName>固定表述</abilityName>
      <candidateList>
        <item>科研院所</item>
      </candidateList>
      <explain>词汇“科研院所”在特定场景下为固定表述形式，请确认此处的“科研园所”是否存在不当。</explain>
      <paraID>66B25BB9</paraID>
      <start>48</start>
      <end>56</end>
      <status>modified</status>
      <modifiedWord>科研院所</modifiedWord>
      <trackRevisions>true</trackRevisions>
    </reviewItem>
    <reviewItem>
      <errorID>4f4c3b25-e0f6-4fbe-92da-541a79671a9a</errorID>
      <errorWord>，系统</errorWord>
      <group>L1_Grammar</group>
      <groupName>语法问题</groupName>
      <ability>L2_Order</ability>
      <abilityName>语序不当</abilityName>
      <candidateList>
        <item>，</item>
      </candidateList>
      <explain>句子可能没有遵循时空、逻辑顺序，或者介词、关联词等位置不当。</explain>
      <paraID>76735780</paraID>
      <start>166</start>
      <end>169</end>
      <status>ignored</status>
      <modifiedWord/>
      <trackRevisions>false</trackRevisions>
    </reviewItem>
    <reviewItem>
      <errorID>3d8dcb35-62cb-4f1c-9b10-2dbb34cd0359</errorID>
      <errorWord>模</errorWord>
      <group>L1_Word</group>
      <groupName>字词问题</groupName>
      <ability>L2_Typo</ability>
      <abilityName>字词错误</abilityName>
      <candidateList>
        <item>模以</item>
      </candidateList>
      <explain/>
      <paraID>206F7B7F</paraID>
      <start>14</start>
      <end>15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855c02-1865-4a1e-9436-4587827d59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2598</Words>
  <Characters>2669</Characters>
  <Lines>0</Lines>
  <Paragraphs>0</Paragraphs>
  <TotalTime>6</TotalTime>
  <ScaleCrop>false</ScaleCrop>
  <LinksUpToDate>false</LinksUpToDate>
  <CharactersWithSpaces>2669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2026-02-27T09:57:00Z</dcterms:created>
  <dc:creator>陈侃</dc:creator>
  <cp:lastModifiedBy>陈侃</cp:lastModifiedBy>
  <dcterms:modified xsi:type="dcterms:W3CDTF">2026-03-09T09:04:13Z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D8FDFE7B61F8402A81D1655F14B14C75_13</vt:lpwstr>
  </property>
  <property fmtid="{D5CDD505-2E9C-101B-9397-08002B2CF9AE}" pid="4" name="KSOTemplateDocerSaveRecord">
    <vt:lpwstr>eyJoZGlkIjoiYzBiYzlkZDM4NDUwMTQyODY2ZWQ4YTc4YTllYTg4ZDgiLCJ1c2VySWQiOiIxNDQ2MzgzMDYxIn0=</vt:lpwstr>
  </property>
</Properties>
</file>